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1412" w:rsidRPr="00F25AC6" w:rsidRDefault="000B1412" w:rsidP="000B1412">
      <w:pPr>
        <w:tabs>
          <w:tab w:val="center" w:pos="4536"/>
          <w:tab w:val="right" w:pos="9072"/>
        </w:tabs>
        <w:rPr>
          <w:rFonts w:ascii="Arial" w:eastAsia="宋体" w:hAnsi="Arial" w:cs="Arial"/>
          <w:b/>
          <w:bCs/>
          <w:sz w:val="22"/>
          <w:lang w:val="en-US" w:eastAsia="zh-CN"/>
        </w:rPr>
      </w:pPr>
      <w:r w:rsidRPr="00F25AC6">
        <w:rPr>
          <w:rFonts w:ascii="Arial" w:eastAsia="MS Mincho" w:hAnsi="Arial" w:cs="Arial"/>
          <w:b/>
          <w:bCs/>
          <w:sz w:val="22"/>
          <w:lang w:val="en-US"/>
        </w:rPr>
        <w:t xml:space="preserve">3GPP TSG RAN WG1 </w:t>
      </w:r>
      <w:r w:rsidRPr="00F25AC6">
        <w:rPr>
          <w:rFonts w:ascii="Arial" w:eastAsia="宋体" w:hAnsi="Arial" w:cs="Arial"/>
          <w:b/>
          <w:bCs/>
          <w:sz w:val="22"/>
          <w:lang w:val="en-US" w:eastAsia="zh-CN"/>
        </w:rPr>
        <w:t>8</w:t>
      </w:r>
      <w:r w:rsidR="00023D46" w:rsidRPr="00F25AC6">
        <w:rPr>
          <w:rFonts w:ascii="Arial" w:eastAsia="宋体" w:hAnsi="Arial" w:cs="Arial"/>
          <w:b/>
          <w:bCs/>
          <w:sz w:val="22"/>
          <w:lang w:val="en-US" w:eastAsia="zh-CN"/>
        </w:rPr>
        <w:t xml:space="preserve">9 </w:t>
      </w:r>
      <w:r w:rsidRPr="00F25AC6">
        <w:rPr>
          <w:rFonts w:ascii="Arial" w:eastAsia="宋体" w:hAnsi="Arial" w:cs="Arial"/>
          <w:b/>
          <w:bCs/>
          <w:sz w:val="22"/>
          <w:lang w:val="en-US" w:eastAsia="zh-CN"/>
        </w:rPr>
        <w:t>Meeting</w:t>
      </w:r>
      <w:r w:rsidRPr="00F25AC6">
        <w:rPr>
          <w:rFonts w:ascii="Arial" w:eastAsia="MS Mincho" w:hAnsi="Arial" w:cs="Arial"/>
          <w:b/>
          <w:bCs/>
          <w:sz w:val="22"/>
          <w:lang w:val="en-US"/>
        </w:rPr>
        <w:tab/>
      </w:r>
      <w:r w:rsidRPr="00F25AC6">
        <w:rPr>
          <w:rFonts w:ascii="Arial" w:eastAsia="MS Mincho" w:hAnsi="Arial" w:cs="Arial"/>
          <w:b/>
          <w:bCs/>
          <w:sz w:val="22"/>
          <w:lang w:val="en-US"/>
        </w:rPr>
        <w:tab/>
      </w:r>
      <w:r w:rsidR="005A5863" w:rsidRPr="005A5863">
        <w:rPr>
          <w:rFonts w:ascii="Arial" w:eastAsia="MS Mincho" w:hAnsi="Arial" w:cs="Arial"/>
          <w:b/>
          <w:bCs/>
          <w:sz w:val="22"/>
          <w:lang w:val="en-US"/>
        </w:rPr>
        <w:t>R1-1707241</w:t>
      </w:r>
    </w:p>
    <w:p w:rsidR="000B1412" w:rsidRPr="00F25AC6" w:rsidRDefault="00023D46" w:rsidP="000B141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  <w:lang w:val="en-US"/>
        </w:rPr>
      </w:pPr>
      <w:r w:rsidRPr="00F25AC6">
        <w:rPr>
          <w:rFonts w:ascii="Arial" w:eastAsia="宋体" w:hAnsi="Arial"/>
          <w:b/>
          <w:sz w:val="22"/>
          <w:lang w:val="en-US" w:eastAsia="zh-CN"/>
        </w:rPr>
        <w:t>Hangzhou</w:t>
      </w:r>
      <w:r w:rsidR="000B1412" w:rsidRPr="00F25AC6">
        <w:rPr>
          <w:rFonts w:ascii="Arial" w:eastAsia="宋体" w:hAnsi="Arial"/>
          <w:b/>
          <w:sz w:val="22"/>
          <w:lang w:val="en-US" w:eastAsia="zh-CN"/>
        </w:rPr>
        <w:t xml:space="preserve">, </w:t>
      </w:r>
      <w:r w:rsidRPr="00F25AC6">
        <w:rPr>
          <w:rFonts w:ascii="Arial" w:eastAsia="宋体" w:hAnsi="Arial"/>
          <w:b/>
          <w:sz w:val="22"/>
          <w:lang w:val="en-US" w:eastAsia="zh-CN"/>
        </w:rPr>
        <w:t>China</w:t>
      </w:r>
      <w:r w:rsidR="000B1412" w:rsidRPr="00F25AC6">
        <w:rPr>
          <w:rFonts w:ascii="Arial" w:eastAsia="宋体" w:hAnsi="Arial"/>
          <w:b/>
          <w:sz w:val="22"/>
          <w:lang w:val="en-US" w:eastAsia="zh-CN"/>
        </w:rPr>
        <w:t xml:space="preserve">, </w:t>
      </w:r>
      <w:r w:rsidRPr="00F25AC6">
        <w:rPr>
          <w:rFonts w:ascii="Arial" w:eastAsia="宋体" w:hAnsi="Arial"/>
          <w:b/>
          <w:sz w:val="22"/>
          <w:lang w:val="en-US" w:eastAsia="zh-CN"/>
        </w:rPr>
        <w:t>15</w:t>
      </w:r>
      <w:r w:rsidRPr="00F25AC6">
        <w:rPr>
          <w:rFonts w:ascii="Arial" w:eastAsia="宋体" w:hAnsi="Arial"/>
          <w:b/>
          <w:sz w:val="22"/>
          <w:vertAlign w:val="superscript"/>
          <w:lang w:val="en-US" w:eastAsia="zh-CN"/>
        </w:rPr>
        <w:t>th</w:t>
      </w:r>
      <w:r w:rsidRPr="00F25AC6">
        <w:rPr>
          <w:rFonts w:ascii="Arial" w:eastAsia="宋体" w:hAnsi="Arial"/>
          <w:b/>
          <w:sz w:val="22"/>
          <w:lang w:val="en-US" w:eastAsia="zh-CN"/>
        </w:rPr>
        <w:t xml:space="preserve"> </w:t>
      </w:r>
      <w:r w:rsidR="000B1412" w:rsidRPr="00F25AC6">
        <w:rPr>
          <w:rFonts w:ascii="Arial" w:eastAsia="宋体" w:hAnsi="Arial"/>
          <w:b/>
          <w:sz w:val="22"/>
          <w:lang w:val="en-US" w:eastAsia="zh-CN"/>
        </w:rPr>
        <w:t xml:space="preserve">- </w:t>
      </w:r>
      <w:r w:rsidRPr="00F25AC6">
        <w:rPr>
          <w:rFonts w:ascii="Arial" w:eastAsia="宋体" w:hAnsi="Arial"/>
          <w:b/>
          <w:sz w:val="22"/>
          <w:lang w:val="en-US" w:eastAsia="zh-CN"/>
        </w:rPr>
        <w:t>19</w:t>
      </w:r>
      <w:r w:rsidR="000B1412" w:rsidRPr="00F25AC6">
        <w:rPr>
          <w:rFonts w:ascii="Arial" w:eastAsia="宋体" w:hAnsi="Arial"/>
          <w:b/>
          <w:sz w:val="22"/>
          <w:vertAlign w:val="superscript"/>
          <w:lang w:val="en-US" w:eastAsia="zh-CN"/>
        </w:rPr>
        <w:t>th</w:t>
      </w:r>
      <w:r w:rsidR="000B1412" w:rsidRPr="00F25AC6">
        <w:rPr>
          <w:rFonts w:ascii="Arial" w:eastAsia="宋体" w:hAnsi="Arial"/>
          <w:b/>
          <w:sz w:val="22"/>
          <w:lang w:val="en-US" w:eastAsia="zh-CN"/>
        </w:rPr>
        <w:t xml:space="preserve"> </w:t>
      </w:r>
      <w:r w:rsidRPr="00F25AC6">
        <w:rPr>
          <w:rFonts w:ascii="Arial" w:eastAsia="宋体" w:hAnsi="Arial"/>
          <w:b/>
          <w:sz w:val="22"/>
          <w:lang w:val="en-US" w:eastAsia="zh-CN"/>
        </w:rPr>
        <w:t>May</w:t>
      </w:r>
      <w:r w:rsidR="000B1412" w:rsidRPr="00F25AC6">
        <w:rPr>
          <w:rFonts w:ascii="Arial" w:eastAsia="宋体" w:hAnsi="Arial"/>
          <w:b/>
          <w:sz w:val="22"/>
          <w:lang w:val="en-US" w:eastAsia="zh-CN"/>
        </w:rPr>
        <w:t xml:space="preserve"> 2017</w:t>
      </w:r>
    </w:p>
    <w:p w:rsidR="000B1412" w:rsidRPr="00F25AC6" w:rsidRDefault="000B1412" w:rsidP="000B1412">
      <w:pPr>
        <w:pStyle w:val="a4"/>
        <w:rPr>
          <w:rFonts w:cs="Arial"/>
          <w:lang w:val="en-US"/>
        </w:rPr>
      </w:pPr>
    </w:p>
    <w:p w:rsidR="000B1412" w:rsidRPr="00F25AC6" w:rsidRDefault="000B1412" w:rsidP="00AA7B46">
      <w:pPr>
        <w:pStyle w:val="a4"/>
        <w:tabs>
          <w:tab w:val="left" w:pos="1478"/>
        </w:tabs>
        <w:ind w:left="1800" w:hanging="1800"/>
        <w:rPr>
          <w:rFonts w:eastAsia="宋体" w:cs="Arial"/>
          <w:lang w:val="en-US" w:eastAsia="zh-CN"/>
        </w:rPr>
      </w:pPr>
      <w:r w:rsidRPr="00F25AC6">
        <w:rPr>
          <w:rFonts w:cs="Arial"/>
          <w:lang w:val="en-US"/>
        </w:rPr>
        <w:t>Source:</w:t>
      </w:r>
      <w:r w:rsidRPr="00F25AC6">
        <w:rPr>
          <w:rFonts w:cs="Arial"/>
          <w:lang w:val="en-US"/>
        </w:rPr>
        <w:tab/>
      </w:r>
      <w:r w:rsidR="00AA7B46">
        <w:rPr>
          <w:rFonts w:cs="Arial"/>
          <w:lang w:val="en-US"/>
        </w:rPr>
        <w:tab/>
      </w:r>
      <w:r w:rsidR="00585BE1">
        <w:rPr>
          <w:rFonts w:eastAsia="宋体" w:cs="Arial" w:hint="eastAsia"/>
          <w:lang w:val="en-US" w:eastAsia="zh-CN"/>
        </w:rPr>
        <w:t>vivo</w:t>
      </w:r>
    </w:p>
    <w:p w:rsidR="000B1412" w:rsidRPr="00F25AC6" w:rsidRDefault="000B1412" w:rsidP="000B1412">
      <w:pPr>
        <w:pStyle w:val="a4"/>
        <w:tabs>
          <w:tab w:val="left" w:pos="1800"/>
        </w:tabs>
        <w:rPr>
          <w:rFonts w:eastAsia="宋体" w:cs="Arial"/>
          <w:lang w:val="en-US" w:eastAsia="zh-CN"/>
        </w:rPr>
      </w:pPr>
      <w:r w:rsidRPr="00F25AC6">
        <w:rPr>
          <w:rFonts w:cs="Arial"/>
          <w:lang w:val="en-US"/>
        </w:rPr>
        <w:t>Title:</w:t>
      </w:r>
      <w:r w:rsidRPr="00F25AC6">
        <w:rPr>
          <w:rFonts w:cs="Arial"/>
          <w:lang w:val="en-US"/>
        </w:rPr>
        <w:tab/>
      </w:r>
      <w:r w:rsidR="00AA7B46">
        <w:rPr>
          <w:rFonts w:cs="Arial"/>
          <w:lang w:val="en-US"/>
        </w:rPr>
        <w:tab/>
      </w:r>
      <w:r w:rsidR="00A067C9" w:rsidRPr="00F25AC6">
        <w:rPr>
          <w:rFonts w:eastAsia="宋体" w:cs="Arial"/>
          <w:lang w:val="en-US" w:eastAsia="zh-CN"/>
        </w:rPr>
        <w:t>DAI indication for CBG</w:t>
      </w:r>
    </w:p>
    <w:p w:rsidR="000B1412" w:rsidRPr="00F25AC6" w:rsidRDefault="000B1412" w:rsidP="000B1412">
      <w:pPr>
        <w:pStyle w:val="a4"/>
        <w:tabs>
          <w:tab w:val="left" w:pos="1800"/>
        </w:tabs>
        <w:rPr>
          <w:rFonts w:eastAsia="宋体" w:cs="Arial"/>
          <w:lang w:val="en-US" w:eastAsia="zh-CN"/>
        </w:rPr>
      </w:pPr>
      <w:r w:rsidRPr="00F25AC6">
        <w:rPr>
          <w:rFonts w:cs="Arial"/>
          <w:lang w:val="en-US"/>
        </w:rPr>
        <w:t>Agenda Item:</w:t>
      </w:r>
      <w:r w:rsidRPr="00F25AC6">
        <w:rPr>
          <w:rFonts w:cs="Arial"/>
          <w:lang w:val="en-US"/>
        </w:rPr>
        <w:tab/>
      </w:r>
      <w:r w:rsidR="00AA7B46">
        <w:rPr>
          <w:rFonts w:cs="Arial"/>
          <w:lang w:val="en-US"/>
        </w:rPr>
        <w:tab/>
      </w:r>
      <w:r w:rsidR="00761328" w:rsidRPr="00F25AC6">
        <w:rPr>
          <w:rFonts w:cs="Arial"/>
          <w:lang w:val="en-US"/>
        </w:rPr>
        <w:t>7.1.3.3.5</w:t>
      </w:r>
    </w:p>
    <w:p w:rsidR="000B1412" w:rsidRPr="00F25AC6" w:rsidRDefault="000B1412" w:rsidP="000B1412">
      <w:pPr>
        <w:pStyle w:val="a4"/>
        <w:tabs>
          <w:tab w:val="left" w:pos="1800"/>
        </w:tabs>
        <w:rPr>
          <w:rFonts w:eastAsia="宋体" w:cs="Arial"/>
          <w:sz w:val="24"/>
          <w:lang w:val="en-US" w:eastAsia="zh-CN"/>
        </w:rPr>
      </w:pPr>
      <w:r w:rsidRPr="00F25AC6">
        <w:rPr>
          <w:rFonts w:cs="Arial"/>
          <w:lang w:val="en-US"/>
        </w:rPr>
        <w:t>Document for:</w:t>
      </w:r>
      <w:r w:rsidRPr="00F25AC6">
        <w:rPr>
          <w:rFonts w:cs="Arial"/>
          <w:lang w:val="en-US"/>
        </w:rPr>
        <w:tab/>
      </w:r>
      <w:r w:rsidR="00AA7B46">
        <w:rPr>
          <w:rFonts w:cs="Arial"/>
          <w:lang w:val="en-US"/>
        </w:rPr>
        <w:tab/>
      </w:r>
      <w:r w:rsidRPr="00F25AC6">
        <w:rPr>
          <w:rFonts w:cs="Arial"/>
          <w:lang w:val="en-US"/>
        </w:rPr>
        <w:t>Discussion</w:t>
      </w:r>
      <w:r w:rsidRPr="00F25AC6">
        <w:rPr>
          <w:rFonts w:eastAsia="宋体" w:cs="Arial"/>
          <w:lang w:val="en-US" w:eastAsia="zh-CN"/>
        </w:rPr>
        <w:t xml:space="preserve"> and Decision</w:t>
      </w:r>
    </w:p>
    <w:p w:rsidR="00E807E7" w:rsidRPr="00F25AC6" w:rsidRDefault="00E807E7" w:rsidP="006E12EF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en-US" w:eastAsia="zh-CN"/>
        </w:rPr>
      </w:pPr>
      <w:bookmarkStart w:id="0" w:name="OLE_LINK13"/>
      <w:bookmarkStart w:id="1" w:name="OLE_LINK14"/>
      <w:r w:rsidRPr="00F25AC6">
        <w:rPr>
          <w:rFonts w:ascii="Arial" w:hAnsi="Arial" w:cs="Times New Roman"/>
          <w:b w:val="0"/>
          <w:bCs w:val="0"/>
          <w:kern w:val="0"/>
          <w:sz w:val="36"/>
          <w:szCs w:val="20"/>
          <w:lang w:val="en-US" w:eastAsia="en-GB"/>
        </w:rPr>
        <w:t>Introduction</w:t>
      </w:r>
      <w:r w:rsidR="00373DF3" w:rsidRPr="00F25AC6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en-US" w:eastAsia="zh-CN"/>
        </w:rPr>
        <w:t xml:space="preserve"> &amp; Background</w:t>
      </w:r>
    </w:p>
    <w:p w:rsidR="00087F07" w:rsidRPr="00F25AC6" w:rsidRDefault="009245C9" w:rsidP="006C7617">
      <w:pPr>
        <w:pStyle w:val="a0"/>
        <w:rPr>
          <w:rFonts w:eastAsia="宋体"/>
          <w:lang w:val="en-US" w:eastAsia="zh-CN"/>
        </w:rPr>
      </w:pPr>
      <w:r w:rsidRPr="00F25AC6">
        <w:rPr>
          <w:rFonts w:eastAsia="宋体"/>
          <w:lang w:val="en-US" w:eastAsia="zh-CN"/>
        </w:rPr>
        <w:t>CBG based transmission has been confirmed in RAN1#88bis</w:t>
      </w:r>
      <w:r w:rsidR="00F71663" w:rsidRPr="00F25AC6">
        <w:rPr>
          <w:rFonts w:eastAsia="宋体"/>
          <w:lang w:val="en-US" w:eastAsia="zh-CN"/>
        </w:rPr>
        <w:t>. The agreements were as follows</w:t>
      </w:r>
      <w:r w:rsidR="005A5863">
        <w:rPr>
          <w:rFonts w:eastAsia="宋体"/>
          <w:lang w:val="en-US" w:eastAsia="zh-CN"/>
        </w:rPr>
        <w:t xml:space="preserve"> </w:t>
      </w:r>
      <w:r w:rsidR="00C2552D">
        <w:rPr>
          <w:rFonts w:eastAsia="宋体"/>
          <w:lang w:val="en-US" w:eastAsia="zh-CN"/>
        </w:rPr>
        <w:fldChar w:fldCharType="begin"/>
      </w:r>
      <w:r w:rsidR="00C2552D">
        <w:rPr>
          <w:rFonts w:eastAsia="宋体"/>
          <w:lang w:val="en-US" w:eastAsia="zh-CN"/>
        </w:rPr>
        <w:instrText xml:space="preserve"> REF _Ref481624866 \r \h </w:instrText>
      </w:r>
      <w:r w:rsidR="00C2552D">
        <w:rPr>
          <w:rFonts w:eastAsia="宋体"/>
          <w:lang w:val="en-US" w:eastAsia="zh-CN"/>
        </w:rPr>
      </w:r>
      <w:r w:rsidR="00C2552D">
        <w:rPr>
          <w:rFonts w:eastAsia="宋体"/>
          <w:lang w:val="en-US" w:eastAsia="zh-CN"/>
        </w:rPr>
        <w:fldChar w:fldCharType="separate"/>
      </w:r>
      <w:r w:rsidR="00C2552D">
        <w:rPr>
          <w:rFonts w:eastAsia="宋体"/>
          <w:lang w:val="en-US" w:eastAsia="zh-CN"/>
        </w:rPr>
        <w:t>[1]</w:t>
      </w:r>
      <w:r w:rsidR="00C2552D">
        <w:rPr>
          <w:rFonts w:eastAsia="宋体"/>
          <w:lang w:val="en-US" w:eastAsia="zh-CN"/>
        </w:rPr>
        <w:fldChar w:fldCharType="end"/>
      </w:r>
      <w:r w:rsidR="00F71663" w:rsidRPr="00F25AC6">
        <w:rPr>
          <w:rFonts w:eastAsia="宋体"/>
          <w:lang w:val="en-US" w:eastAsia="zh-CN"/>
        </w:rPr>
        <w:t>,</w:t>
      </w: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9137"/>
      </w:tblGrid>
      <w:tr w:rsidR="00F71663" w:rsidRPr="00F25AC6" w:rsidTr="00F71663">
        <w:tc>
          <w:tcPr>
            <w:tcW w:w="9137" w:type="dxa"/>
          </w:tcPr>
          <w:p w:rsidR="00F71663" w:rsidRPr="00F25AC6" w:rsidRDefault="00F71663" w:rsidP="00F71663">
            <w:pPr>
              <w:rPr>
                <w:b/>
                <w:iCs/>
                <w:u w:val="single"/>
                <w:lang w:val="en-US" w:eastAsia="ja-JP"/>
              </w:rPr>
            </w:pPr>
            <w:r w:rsidRPr="00F25AC6">
              <w:rPr>
                <w:b/>
                <w:iCs/>
                <w:highlight w:val="green"/>
                <w:u w:val="single"/>
                <w:lang w:val="en-US" w:eastAsia="ja-JP"/>
              </w:rPr>
              <w:t>Agreements:</w:t>
            </w:r>
          </w:p>
          <w:p w:rsidR="00F71663" w:rsidRPr="00F25AC6" w:rsidRDefault="00F71663" w:rsidP="006E12EF">
            <w:pPr>
              <w:numPr>
                <w:ilvl w:val="0"/>
                <w:numId w:val="8"/>
              </w:numPr>
              <w:rPr>
                <w:iCs/>
                <w:lang w:val="en-US" w:eastAsia="ja-JP"/>
              </w:rPr>
            </w:pPr>
            <w:r w:rsidRPr="00F25AC6">
              <w:rPr>
                <w:iCs/>
                <w:lang w:val="en-US" w:eastAsia="ja-JP"/>
              </w:rPr>
              <w:t>Confirm the working assumption as below.</w:t>
            </w:r>
          </w:p>
          <w:p w:rsidR="00F71663" w:rsidRPr="00F25AC6" w:rsidRDefault="00F71663" w:rsidP="006E12EF">
            <w:pPr>
              <w:numPr>
                <w:ilvl w:val="1"/>
                <w:numId w:val="8"/>
              </w:numPr>
              <w:rPr>
                <w:iCs/>
                <w:lang w:val="en-US" w:eastAsia="ja-JP"/>
              </w:rPr>
            </w:pPr>
            <w:r w:rsidRPr="00F25AC6">
              <w:rPr>
                <w:iCs/>
                <w:lang w:val="en-US" w:eastAsia="ja-JP"/>
              </w:rPr>
              <w:t>CBG-based transmission with single/multi-bit HARQ-ACK feedback is supported in Rel-15, which shall have the following characteristics:</w:t>
            </w:r>
          </w:p>
          <w:p w:rsidR="00F71663" w:rsidRPr="00F25AC6" w:rsidRDefault="00F71663" w:rsidP="006E12EF">
            <w:pPr>
              <w:numPr>
                <w:ilvl w:val="2"/>
                <w:numId w:val="8"/>
              </w:numPr>
              <w:rPr>
                <w:iCs/>
                <w:lang w:val="en-US" w:eastAsia="ja-JP"/>
              </w:rPr>
            </w:pPr>
            <w:r w:rsidRPr="00F25AC6">
              <w:rPr>
                <w:iCs/>
                <w:lang w:val="en-US" w:eastAsia="ja-JP"/>
              </w:rPr>
              <w:t>Only allow CBG based (re)-transmission for the same TB of a HARQ process</w:t>
            </w:r>
          </w:p>
          <w:p w:rsidR="00F71663" w:rsidRPr="00F25AC6" w:rsidRDefault="00F71663" w:rsidP="006E12EF">
            <w:pPr>
              <w:numPr>
                <w:ilvl w:val="2"/>
                <w:numId w:val="8"/>
              </w:numPr>
              <w:rPr>
                <w:iCs/>
                <w:lang w:val="en-US" w:eastAsia="ja-JP"/>
              </w:rPr>
            </w:pPr>
            <w:r w:rsidRPr="00F25AC6">
              <w:rPr>
                <w:iCs/>
                <w:lang w:val="en-US" w:eastAsia="ja-JP"/>
              </w:rPr>
              <w:t>CBG can include all CB of a TB regardless of the size of the TB – In the such case, UE reports single HARQ ACK bits for the TB</w:t>
            </w:r>
          </w:p>
          <w:p w:rsidR="00F71663" w:rsidRPr="00F25AC6" w:rsidRDefault="00F71663" w:rsidP="006E12EF">
            <w:pPr>
              <w:numPr>
                <w:ilvl w:val="2"/>
                <w:numId w:val="8"/>
              </w:numPr>
              <w:rPr>
                <w:iCs/>
                <w:lang w:val="en-US" w:eastAsia="ja-JP"/>
              </w:rPr>
            </w:pPr>
            <w:r w:rsidRPr="00F25AC6">
              <w:rPr>
                <w:iCs/>
                <w:lang w:val="en-US" w:eastAsia="ja-JP"/>
              </w:rPr>
              <w:t>CBG can include one CB</w:t>
            </w:r>
          </w:p>
          <w:p w:rsidR="00F71663" w:rsidRPr="00F25AC6" w:rsidRDefault="00F71663" w:rsidP="006E12EF">
            <w:pPr>
              <w:numPr>
                <w:ilvl w:val="2"/>
                <w:numId w:val="8"/>
              </w:numPr>
              <w:rPr>
                <w:iCs/>
                <w:lang w:val="en-US" w:eastAsia="ja-JP"/>
              </w:rPr>
            </w:pPr>
            <w:r w:rsidRPr="00F25AC6">
              <w:rPr>
                <w:iCs/>
                <w:lang w:val="en-US" w:eastAsia="ja-JP"/>
              </w:rPr>
              <w:t>CBG granularity is configurable</w:t>
            </w:r>
          </w:p>
          <w:p w:rsidR="00F71663" w:rsidRPr="00F25AC6" w:rsidRDefault="00F71663" w:rsidP="00F71663">
            <w:pPr>
              <w:rPr>
                <w:b/>
                <w:iCs/>
                <w:u w:val="single"/>
                <w:lang w:val="en-US" w:eastAsia="ja-JP"/>
              </w:rPr>
            </w:pPr>
            <w:r w:rsidRPr="00F25AC6">
              <w:rPr>
                <w:b/>
                <w:iCs/>
                <w:highlight w:val="green"/>
                <w:u w:val="single"/>
                <w:lang w:val="en-US" w:eastAsia="ja-JP"/>
              </w:rPr>
              <w:t>Agreements:</w:t>
            </w:r>
          </w:p>
          <w:p w:rsidR="00F71663" w:rsidRPr="00F25AC6" w:rsidRDefault="00F71663" w:rsidP="006E12EF">
            <w:pPr>
              <w:numPr>
                <w:ilvl w:val="0"/>
                <w:numId w:val="9"/>
              </w:numPr>
              <w:rPr>
                <w:iCs/>
                <w:lang w:val="en-US" w:eastAsia="ja-JP"/>
              </w:rPr>
            </w:pPr>
            <w:r w:rsidRPr="00F25AC6">
              <w:rPr>
                <w:iCs/>
                <w:lang w:val="en-US" w:eastAsia="ja-JP"/>
              </w:rPr>
              <w:t>The UE is semi-statically configured by RRC signaling to enable CBG-based retransmission.</w:t>
            </w:r>
          </w:p>
          <w:p w:rsidR="00F71663" w:rsidRPr="00F25AC6" w:rsidRDefault="00F71663" w:rsidP="006E12EF">
            <w:pPr>
              <w:numPr>
                <w:ilvl w:val="0"/>
                <w:numId w:val="9"/>
              </w:numPr>
              <w:rPr>
                <w:iCs/>
                <w:lang w:val="en-US" w:eastAsia="ja-JP"/>
              </w:rPr>
            </w:pPr>
            <w:r w:rsidRPr="00F25AC6">
              <w:rPr>
                <w:iCs/>
                <w:lang w:val="en-US" w:eastAsia="ja-JP"/>
              </w:rPr>
              <w:t>The above semi-static configuration to enable CBG-based retransmission is separate for DL and UL.</w:t>
            </w:r>
          </w:p>
          <w:p w:rsidR="00F71663" w:rsidRPr="00F25AC6" w:rsidRDefault="00F71663" w:rsidP="00F71663">
            <w:pPr>
              <w:pStyle w:val="a0"/>
              <w:rPr>
                <w:rFonts w:eastAsia="宋体"/>
                <w:lang w:val="en-US" w:eastAsia="zh-CN"/>
              </w:rPr>
            </w:pPr>
          </w:p>
          <w:p w:rsidR="00F71663" w:rsidRPr="00F25AC6" w:rsidRDefault="00F71663" w:rsidP="00F71663">
            <w:pPr>
              <w:rPr>
                <w:b/>
                <w:iCs/>
                <w:u w:val="single"/>
                <w:lang w:val="en-US" w:eastAsia="ja-JP"/>
              </w:rPr>
            </w:pPr>
            <w:r w:rsidRPr="00F25AC6">
              <w:rPr>
                <w:b/>
                <w:iCs/>
                <w:highlight w:val="green"/>
                <w:u w:val="single"/>
                <w:lang w:val="en-US" w:eastAsia="ja-JP"/>
              </w:rPr>
              <w:t>Agreements:</w:t>
            </w:r>
          </w:p>
          <w:p w:rsidR="00F71663" w:rsidRPr="00F25AC6" w:rsidRDefault="00F71663" w:rsidP="006E12EF">
            <w:pPr>
              <w:numPr>
                <w:ilvl w:val="0"/>
                <w:numId w:val="10"/>
              </w:numPr>
              <w:rPr>
                <w:iCs/>
                <w:szCs w:val="20"/>
                <w:lang w:val="en-US" w:eastAsia="ja-JP"/>
              </w:rPr>
            </w:pPr>
            <w:r w:rsidRPr="00F25AC6">
              <w:rPr>
                <w:iCs/>
                <w:szCs w:val="20"/>
                <w:lang w:val="en-US" w:eastAsia="ja-JP"/>
              </w:rPr>
              <w:t>For grouping CB(s) into CBG(s), the following options can be considered.</w:t>
            </w:r>
          </w:p>
          <w:p w:rsidR="00F71663" w:rsidRPr="00F25AC6" w:rsidRDefault="00F71663" w:rsidP="006E12EF">
            <w:pPr>
              <w:numPr>
                <w:ilvl w:val="1"/>
                <w:numId w:val="10"/>
              </w:numPr>
              <w:rPr>
                <w:iCs/>
                <w:szCs w:val="20"/>
                <w:lang w:val="en-US" w:eastAsia="ja-JP"/>
              </w:rPr>
            </w:pPr>
            <w:r w:rsidRPr="00F25AC6">
              <w:rPr>
                <w:iCs/>
                <w:szCs w:val="20"/>
                <w:lang w:val="en-US" w:eastAsia="ja-JP"/>
              </w:rPr>
              <w:t>Option 1: With configured number of CBGs, the number of CBs in a CBG changes according to TBS.</w:t>
            </w:r>
          </w:p>
          <w:p w:rsidR="00F71663" w:rsidRPr="00F25AC6" w:rsidRDefault="00F71663" w:rsidP="006E12EF">
            <w:pPr>
              <w:numPr>
                <w:ilvl w:val="2"/>
                <w:numId w:val="10"/>
              </w:numPr>
              <w:tabs>
                <w:tab w:val="num" w:pos="2160"/>
              </w:tabs>
              <w:rPr>
                <w:iCs/>
                <w:szCs w:val="20"/>
                <w:lang w:val="en-US" w:eastAsia="ja-JP"/>
              </w:rPr>
            </w:pPr>
            <w:r w:rsidRPr="00F25AC6">
              <w:rPr>
                <w:iCs/>
                <w:szCs w:val="20"/>
                <w:lang w:val="en-US" w:eastAsia="ja-JP"/>
              </w:rPr>
              <w:t>FFS for the case of re-transmission or the case when the number of CBs is smaller than the configured number of CBGs</w:t>
            </w:r>
          </w:p>
          <w:p w:rsidR="00F71663" w:rsidRPr="00F25AC6" w:rsidRDefault="00F71663" w:rsidP="006E12EF">
            <w:pPr>
              <w:numPr>
                <w:ilvl w:val="1"/>
                <w:numId w:val="10"/>
              </w:numPr>
              <w:rPr>
                <w:iCs/>
                <w:szCs w:val="20"/>
                <w:lang w:val="en-US" w:eastAsia="ja-JP"/>
              </w:rPr>
            </w:pPr>
            <w:r w:rsidRPr="00F25AC6">
              <w:rPr>
                <w:iCs/>
                <w:szCs w:val="20"/>
                <w:lang w:val="en-US" w:eastAsia="ja-JP"/>
              </w:rPr>
              <w:t>Option 2: With configured number of CBs per CBG, the number of CBGs changes according to TBS.</w:t>
            </w:r>
          </w:p>
          <w:p w:rsidR="00F71663" w:rsidRPr="00F25AC6" w:rsidRDefault="00F71663" w:rsidP="006E12EF">
            <w:pPr>
              <w:numPr>
                <w:ilvl w:val="1"/>
                <w:numId w:val="10"/>
              </w:numPr>
              <w:rPr>
                <w:iCs/>
                <w:szCs w:val="20"/>
                <w:lang w:val="en-US" w:eastAsia="ja-JP"/>
              </w:rPr>
            </w:pPr>
            <w:r w:rsidRPr="00F25AC6">
              <w:rPr>
                <w:iCs/>
                <w:szCs w:val="20"/>
                <w:lang w:val="en-US" w:eastAsia="ja-JP"/>
              </w:rPr>
              <w:t>Option 3: The number of CBGs and/or the number CBs per CBG are defined according to TBS.</w:t>
            </w:r>
          </w:p>
          <w:p w:rsidR="00F71663" w:rsidRPr="00F25AC6" w:rsidRDefault="00F71663" w:rsidP="006E12EF">
            <w:pPr>
              <w:numPr>
                <w:ilvl w:val="2"/>
                <w:numId w:val="10"/>
              </w:numPr>
              <w:rPr>
                <w:iCs/>
                <w:szCs w:val="20"/>
                <w:lang w:val="en-US" w:eastAsia="ja-JP"/>
              </w:rPr>
            </w:pPr>
            <w:r w:rsidRPr="00F25AC6">
              <w:rPr>
                <w:iCs/>
                <w:szCs w:val="20"/>
                <w:lang w:val="en-US" w:eastAsia="ja-JP"/>
              </w:rPr>
              <w:t>FFS: for the case of re-transmission</w:t>
            </w:r>
          </w:p>
          <w:p w:rsidR="00F71663" w:rsidRPr="00F25AC6" w:rsidRDefault="00F71663" w:rsidP="006E12EF">
            <w:pPr>
              <w:numPr>
                <w:ilvl w:val="1"/>
                <w:numId w:val="10"/>
              </w:numPr>
              <w:rPr>
                <w:iCs/>
                <w:szCs w:val="20"/>
                <w:lang w:val="en-US" w:eastAsia="ja-JP"/>
              </w:rPr>
            </w:pPr>
            <w:r w:rsidRPr="00F25AC6">
              <w:rPr>
                <w:iCs/>
                <w:szCs w:val="20"/>
                <w:lang w:val="en-US" w:eastAsia="ja-JP"/>
              </w:rPr>
              <w:t>FFS on details of each option</w:t>
            </w:r>
          </w:p>
          <w:p w:rsidR="00F71663" w:rsidRPr="00F25AC6" w:rsidRDefault="00F71663" w:rsidP="006E12EF">
            <w:pPr>
              <w:numPr>
                <w:ilvl w:val="1"/>
                <w:numId w:val="10"/>
              </w:numPr>
              <w:rPr>
                <w:iCs/>
                <w:szCs w:val="20"/>
                <w:lang w:val="en-US" w:eastAsia="ja-JP"/>
              </w:rPr>
            </w:pPr>
            <w:r w:rsidRPr="00F25AC6">
              <w:rPr>
                <w:iCs/>
                <w:szCs w:val="20"/>
                <w:lang w:val="en-US" w:eastAsia="ja-JP"/>
              </w:rPr>
              <w:t>FFS: CBG is approximately aligned with symbol(s)</w:t>
            </w:r>
          </w:p>
          <w:p w:rsidR="00F71663" w:rsidRPr="00F25AC6" w:rsidRDefault="00F71663" w:rsidP="006E12EF">
            <w:pPr>
              <w:numPr>
                <w:ilvl w:val="1"/>
                <w:numId w:val="10"/>
              </w:numPr>
              <w:rPr>
                <w:iCs/>
                <w:szCs w:val="20"/>
                <w:lang w:val="en-US" w:eastAsia="ja-JP"/>
              </w:rPr>
            </w:pPr>
            <w:r w:rsidRPr="00F25AC6">
              <w:rPr>
                <w:iCs/>
                <w:szCs w:val="20"/>
                <w:lang w:val="en-US" w:eastAsia="ja-JP"/>
              </w:rPr>
              <w:t>Other options are not precluded</w:t>
            </w:r>
          </w:p>
          <w:p w:rsidR="00F71663" w:rsidRPr="00F25AC6" w:rsidRDefault="00F71663" w:rsidP="00F71663">
            <w:pPr>
              <w:pStyle w:val="a0"/>
              <w:rPr>
                <w:rFonts w:eastAsia="宋体"/>
                <w:lang w:val="en-US" w:eastAsia="zh-CN"/>
              </w:rPr>
            </w:pPr>
          </w:p>
          <w:p w:rsidR="00F71663" w:rsidRPr="00F25AC6" w:rsidRDefault="00F71663" w:rsidP="00F71663">
            <w:pPr>
              <w:rPr>
                <w:b/>
                <w:iCs/>
                <w:u w:val="single"/>
                <w:lang w:val="en-US" w:eastAsia="ja-JP"/>
              </w:rPr>
            </w:pPr>
            <w:r w:rsidRPr="00F25AC6">
              <w:rPr>
                <w:b/>
                <w:iCs/>
                <w:highlight w:val="green"/>
                <w:u w:val="single"/>
                <w:lang w:val="en-US" w:eastAsia="ja-JP"/>
              </w:rPr>
              <w:t>Agreements:</w:t>
            </w:r>
          </w:p>
          <w:p w:rsidR="00F71663" w:rsidRPr="00F25AC6" w:rsidRDefault="00F71663" w:rsidP="006E12EF">
            <w:pPr>
              <w:numPr>
                <w:ilvl w:val="0"/>
                <w:numId w:val="11"/>
              </w:numPr>
              <w:rPr>
                <w:iCs/>
                <w:szCs w:val="20"/>
                <w:lang w:val="en-US" w:eastAsia="ja-JP"/>
              </w:rPr>
            </w:pPr>
            <w:r w:rsidRPr="00F25AC6">
              <w:rPr>
                <w:iCs/>
                <w:szCs w:val="20"/>
                <w:lang w:val="en-US" w:eastAsia="ja-JP"/>
              </w:rPr>
              <w:t>HARQ-ACK multiplexing for multiple PDSCHs of one or more carriers is supported.</w:t>
            </w:r>
          </w:p>
          <w:p w:rsidR="00F71663" w:rsidRPr="00F25AC6" w:rsidRDefault="00F71663" w:rsidP="006E12EF">
            <w:pPr>
              <w:numPr>
                <w:ilvl w:val="1"/>
                <w:numId w:val="11"/>
              </w:numPr>
              <w:rPr>
                <w:iCs/>
                <w:szCs w:val="20"/>
                <w:lang w:val="en-US" w:eastAsia="ja-JP"/>
              </w:rPr>
            </w:pPr>
            <w:r w:rsidRPr="00F25AC6">
              <w:rPr>
                <w:iCs/>
                <w:szCs w:val="20"/>
                <w:lang w:val="en-US" w:eastAsia="ja-JP"/>
              </w:rPr>
              <w:t>FFS: in case of CBG-based re-transmission.</w:t>
            </w:r>
          </w:p>
          <w:p w:rsidR="00F71663" w:rsidRPr="00F25AC6" w:rsidRDefault="00F71663" w:rsidP="00F71663">
            <w:pPr>
              <w:pStyle w:val="a0"/>
              <w:ind w:leftChars="-720" w:left="-1440" w:firstLine="0"/>
              <w:rPr>
                <w:rFonts w:eastAsia="宋体"/>
                <w:lang w:val="en-US" w:eastAsia="zh-CN"/>
              </w:rPr>
            </w:pPr>
          </w:p>
        </w:tc>
      </w:tr>
    </w:tbl>
    <w:p w:rsidR="00F71663" w:rsidRPr="00207239" w:rsidRDefault="00F71663" w:rsidP="006C7617">
      <w:pPr>
        <w:pStyle w:val="a0"/>
        <w:rPr>
          <w:rFonts w:eastAsia="宋体"/>
          <w:lang w:eastAsia="zh-CN"/>
        </w:rPr>
      </w:pPr>
    </w:p>
    <w:p w:rsidR="00F71663" w:rsidRPr="00F25AC6" w:rsidRDefault="00F71663" w:rsidP="00F71663">
      <w:pPr>
        <w:pStyle w:val="a0"/>
        <w:ind w:left="0" w:firstLine="0"/>
        <w:rPr>
          <w:rFonts w:eastAsia="宋体"/>
          <w:lang w:val="en-US" w:eastAsia="zh-CN"/>
        </w:rPr>
      </w:pPr>
      <w:r w:rsidRPr="00F25AC6">
        <w:rPr>
          <w:rFonts w:eastAsia="宋体"/>
          <w:lang w:val="en-US" w:eastAsia="zh-CN"/>
        </w:rPr>
        <w:t>For multiple HARQ-ACK</w:t>
      </w:r>
      <w:r w:rsidR="007B6C0F" w:rsidRPr="00F25AC6">
        <w:rPr>
          <w:rFonts w:eastAsia="宋体"/>
          <w:lang w:val="en-US" w:eastAsia="zh-CN"/>
        </w:rPr>
        <w:t xml:space="preserve"> feedback, there were some discussion</w:t>
      </w:r>
      <w:r w:rsidR="00F47D62">
        <w:rPr>
          <w:rFonts w:eastAsia="宋体" w:hint="eastAsia"/>
          <w:lang w:val="en-US" w:eastAsia="zh-CN"/>
        </w:rPr>
        <w:t>s</w:t>
      </w:r>
      <w:r w:rsidRPr="00F25AC6">
        <w:rPr>
          <w:rFonts w:eastAsia="宋体"/>
          <w:lang w:val="en-US" w:eastAsia="zh-CN"/>
        </w:rPr>
        <w:t xml:space="preserve"> in Spokane meeting (RAN1 NR Adhoc#1) as follows</w:t>
      </w:r>
      <w:r w:rsidR="00C2552D">
        <w:rPr>
          <w:rFonts w:eastAsia="宋体"/>
          <w:lang w:val="en-US" w:eastAsia="zh-CN"/>
        </w:rPr>
        <w:t xml:space="preserve"> </w:t>
      </w:r>
      <w:r w:rsidR="00C2552D">
        <w:rPr>
          <w:rFonts w:eastAsia="宋体"/>
          <w:lang w:val="en-US" w:eastAsia="zh-CN"/>
        </w:rPr>
        <w:fldChar w:fldCharType="begin"/>
      </w:r>
      <w:r w:rsidR="00C2552D">
        <w:rPr>
          <w:rFonts w:eastAsia="宋体"/>
          <w:lang w:val="en-US" w:eastAsia="zh-CN"/>
        </w:rPr>
        <w:instrText xml:space="preserve"> REF _Ref481624872 \r \h </w:instrText>
      </w:r>
      <w:r w:rsidR="00C2552D">
        <w:rPr>
          <w:rFonts w:eastAsia="宋体"/>
          <w:lang w:val="en-US" w:eastAsia="zh-CN"/>
        </w:rPr>
      </w:r>
      <w:r w:rsidR="00C2552D">
        <w:rPr>
          <w:rFonts w:eastAsia="宋体"/>
          <w:lang w:val="en-US" w:eastAsia="zh-CN"/>
        </w:rPr>
        <w:fldChar w:fldCharType="separate"/>
      </w:r>
      <w:r w:rsidR="00C2552D">
        <w:rPr>
          <w:rFonts w:eastAsia="宋体"/>
          <w:lang w:val="en-US" w:eastAsia="zh-CN"/>
        </w:rPr>
        <w:t>[2]</w:t>
      </w:r>
      <w:r w:rsidR="00C2552D">
        <w:rPr>
          <w:rFonts w:eastAsia="宋体"/>
          <w:lang w:val="en-US" w:eastAsia="zh-CN"/>
        </w:rPr>
        <w:fldChar w:fldCharType="end"/>
      </w:r>
      <w:r w:rsidRPr="00F25AC6">
        <w:rPr>
          <w:rFonts w:eastAsia="宋体"/>
          <w:lang w:val="en-US" w:eastAsia="zh-CN"/>
        </w:rPr>
        <w:t>,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245"/>
      </w:tblGrid>
      <w:tr w:rsidR="000D3B15" w:rsidRPr="00F25AC6" w:rsidTr="000D3B15">
        <w:tc>
          <w:tcPr>
            <w:tcW w:w="9245" w:type="dxa"/>
          </w:tcPr>
          <w:p w:rsidR="007B6C0F" w:rsidRPr="00F25AC6" w:rsidRDefault="007B6C0F" w:rsidP="007B6C0F">
            <w:pPr>
              <w:rPr>
                <w:rFonts w:eastAsia="MS Mincho"/>
                <w:b/>
                <w:u w:val="single"/>
                <w:lang w:val="en-US" w:eastAsia="ja-JP"/>
              </w:rPr>
            </w:pPr>
            <w:r w:rsidRPr="00F25AC6">
              <w:rPr>
                <w:rFonts w:eastAsia="MS Mincho"/>
                <w:b/>
                <w:highlight w:val="green"/>
                <w:u w:val="single"/>
                <w:lang w:val="en-US" w:eastAsia="ja-JP"/>
              </w:rPr>
              <w:t>Agreements:</w:t>
            </w:r>
          </w:p>
          <w:p w:rsidR="007B6C0F" w:rsidRPr="00F25AC6" w:rsidRDefault="007B6C0F" w:rsidP="006E12EF">
            <w:pPr>
              <w:numPr>
                <w:ilvl w:val="0"/>
                <w:numId w:val="12"/>
              </w:numPr>
              <w:rPr>
                <w:rFonts w:eastAsia="MS Mincho"/>
                <w:lang w:val="en-US" w:eastAsia="ja-JP"/>
              </w:rPr>
            </w:pPr>
            <w:r w:rsidRPr="00F25AC6">
              <w:rPr>
                <w:rFonts w:eastAsia="MS Mincho"/>
                <w:lang w:val="en-US" w:eastAsia="ja-JP"/>
              </w:rPr>
              <w:t>RAN1 will down select following options to utilize HARQ-ACK feedback with more than one bit per TB until the next meeting</w:t>
            </w:r>
          </w:p>
          <w:p w:rsidR="007B6C0F" w:rsidRPr="00F25AC6" w:rsidRDefault="007B6C0F" w:rsidP="006E12EF">
            <w:pPr>
              <w:numPr>
                <w:ilvl w:val="1"/>
                <w:numId w:val="12"/>
              </w:numPr>
              <w:rPr>
                <w:rFonts w:eastAsia="MS Mincho"/>
                <w:lang w:val="en-US" w:eastAsia="ja-JP"/>
              </w:rPr>
            </w:pPr>
            <w:r w:rsidRPr="00F25AC6">
              <w:rPr>
                <w:rFonts w:eastAsia="MS Mincho"/>
                <w:lang w:val="en-US" w:eastAsia="ja-JP"/>
              </w:rPr>
              <w:t xml:space="preserve">Option 1: CB-group based re-transmission (Samsung) </w:t>
            </w:r>
          </w:p>
          <w:p w:rsidR="007B6C0F" w:rsidRPr="00F25AC6" w:rsidRDefault="007B6C0F" w:rsidP="006E12EF">
            <w:pPr>
              <w:numPr>
                <w:ilvl w:val="1"/>
                <w:numId w:val="12"/>
              </w:numPr>
              <w:rPr>
                <w:rFonts w:eastAsia="MS Mincho"/>
                <w:lang w:val="en-US" w:eastAsia="ja-JP"/>
              </w:rPr>
            </w:pPr>
            <w:r w:rsidRPr="00F25AC6">
              <w:rPr>
                <w:rFonts w:eastAsia="MS Mincho"/>
                <w:lang w:val="en-US" w:eastAsia="ja-JP"/>
              </w:rPr>
              <w:t>Option 2: Decoder state information feedback (Nokia)</w:t>
            </w:r>
          </w:p>
          <w:p w:rsidR="007B6C0F" w:rsidRPr="00F25AC6" w:rsidRDefault="007B6C0F" w:rsidP="006E12EF">
            <w:pPr>
              <w:numPr>
                <w:ilvl w:val="1"/>
                <w:numId w:val="12"/>
              </w:numPr>
              <w:rPr>
                <w:rFonts w:eastAsia="MS Mincho"/>
                <w:lang w:val="en-US" w:eastAsia="ja-JP"/>
              </w:rPr>
            </w:pPr>
            <w:r w:rsidRPr="00F25AC6">
              <w:rPr>
                <w:rFonts w:eastAsia="MS Mincho"/>
                <w:lang w:val="en-US" w:eastAsia="ja-JP"/>
              </w:rPr>
              <w:t>Option 3: CB-level outer erasure code (Qualcomm)</w:t>
            </w:r>
          </w:p>
          <w:p w:rsidR="007B6C0F" w:rsidRPr="00F25AC6" w:rsidRDefault="007B6C0F" w:rsidP="006E12EF">
            <w:pPr>
              <w:numPr>
                <w:ilvl w:val="1"/>
                <w:numId w:val="12"/>
              </w:numPr>
              <w:rPr>
                <w:rFonts w:eastAsia="MS Mincho"/>
                <w:lang w:val="en-US" w:eastAsia="ja-JP"/>
              </w:rPr>
            </w:pPr>
            <w:r w:rsidRPr="00F25AC6">
              <w:rPr>
                <w:rFonts w:eastAsia="MS Mincho"/>
                <w:lang w:val="en-US" w:eastAsia="ja-JP"/>
              </w:rPr>
              <w:t>Option 4: Any combination of Option 1-3</w:t>
            </w:r>
          </w:p>
          <w:p w:rsidR="000D3B15" w:rsidRPr="00F25AC6" w:rsidRDefault="007B6C0F" w:rsidP="006E12EF">
            <w:pPr>
              <w:numPr>
                <w:ilvl w:val="1"/>
                <w:numId w:val="12"/>
              </w:numPr>
              <w:rPr>
                <w:rFonts w:eastAsia="MS Mincho"/>
                <w:lang w:val="en-US" w:eastAsia="ja-JP"/>
              </w:rPr>
            </w:pPr>
            <w:r w:rsidRPr="00F25AC6">
              <w:rPr>
                <w:rFonts w:eastAsia="MS Mincho"/>
                <w:lang w:val="en-US" w:eastAsia="ja-JP"/>
              </w:rPr>
              <w:t>Other options are not precluded</w:t>
            </w:r>
          </w:p>
        </w:tc>
      </w:tr>
    </w:tbl>
    <w:p w:rsidR="009245C9" w:rsidRPr="00F25AC6" w:rsidRDefault="009245C9" w:rsidP="007B6C0F">
      <w:pPr>
        <w:ind w:left="0" w:firstLine="0"/>
        <w:rPr>
          <w:rFonts w:eastAsia="MS Mincho"/>
          <w:iCs/>
          <w:lang w:val="en-US" w:eastAsia="ja-JP"/>
        </w:rPr>
      </w:pPr>
    </w:p>
    <w:p w:rsidR="009245C9" w:rsidRPr="00F25AC6" w:rsidRDefault="009245C9" w:rsidP="006C7617">
      <w:pPr>
        <w:pStyle w:val="a0"/>
        <w:rPr>
          <w:rFonts w:eastAsia="宋体"/>
          <w:lang w:val="en-US" w:eastAsia="zh-CN"/>
        </w:rPr>
      </w:pPr>
      <w:r w:rsidRPr="00F25AC6">
        <w:rPr>
          <w:rFonts w:eastAsia="宋体"/>
          <w:lang w:val="en-US" w:eastAsia="zh-CN"/>
        </w:rPr>
        <w:t xml:space="preserve">This contribution </w:t>
      </w:r>
      <w:r w:rsidR="00B97BE6" w:rsidRPr="00F25AC6">
        <w:rPr>
          <w:rFonts w:eastAsia="宋体"/>
          <w:lang w:val="en-US" w:eastAsia="zh-CN"/>
        </w:rPr>
        <w:t xml:space="preserve">addresses </w:t>
      </w:r>
      <w:r w:rsidRPr="00F25AC6">
        <w:rPr>
          <w:rFonts w:eastAsia="宋体"/>
          <w:lang w:val="en-US" w:eastAsia="zh-CN"/>
        </w:rPr>
        <w:t xml:space="preserve">the HARQ-ACK multiplexing for </w:t>
      </w:r>
      <w:r w:rsidRPr="00F25AC6">
        <w:rPr>
          <w:iCs/>
          <w:lang w:val="en-US" w:eastAsia="ja-JP"/>
        </w:rPr>
        <w:t>CBG-based transmission</w:t>
      </w:r>
      <w:r w:rsidR="00B97BE6" w:rsidRPr="00F25AC6">
        <w:rPr>
          <w:rFonts w:eastAsia="MS Mincho"/>
          <w:iCs/>
          <w:lang w:val="en-US" w:eastAsia="ja-JP"/>
        </w:rPr>
        <w:t>.</w:t>
      </w:r>
    </w:p>
    <w:p w:rsidR="00422F47" w:rsidRPr="00F25AC6" w:rsidRDefault="00A417AD" w:rsidP="006E12EF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en-US" w:eastAsia="zh-CN"/>
        </w:rPr>
      </w:pPr>
      <w:r w:rsidRPr="00F25AC6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en-US" w:eastAsia="zh-CN"/>
        </w:rPr>
        <w:lastRenderedPageBreak/>
        <w:t xml:space="preserve">CBG-based </w:t>
      </w:r>
      <w:r w:rsidR="00A16A76" w:rsidRPr="00F25AC6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en-US" w:eastAsia="zh-CN"/>
        </w:rPr>
        <w:t>retransmission</w:t>
      </w:r>
    </w:p>
    <w:p w:rsidR="00A16A76" w:rsidRPr="00F25AC6" w:rsidRDefault="00CB1054" w:rsidP="00CB1054">
      <w:pPr>
        <w:pStyle w:val="a0"/>
        <w:ind w:left="0" w:firstLine="0"/>
        <w:rPr>
          <w:rFonts w:eastAsia="宋体"/>
          <w:lang w:val="en-US" w:eastAsia="zh-CN"/>
        </w:rPr>
      </w:pPr>
      <w:r w:rsidRPr="00F25AC6">
        <w:rPr>
          <w:rFonts w:eastAsia="宋体"/>
          <w:lang w:val="en-US" w:eastAsia="zh-CN"/>
        </w:rPr>
        <w:t xml:space="preserve">For </w:t>
      </w:r>
      <w:proofErr w:type="spellStart"/>
      <w:r w:rsidRPr="00F25AC6">
        <w:rPr>
          <w:rFonts w:eastAsia="宋体"/>
          <w:lang w:val="en-US" w:eastAsia="zh-CN"/>
        </w:rPr>
        <w:t>eMBB</w:t>
      </w:r>
      <w:proofErr w:type="spellEnd"/>
      <w:r w:rsidRPr="00F25AC6">
        <w:rPr>
          <w:rFonts w:eastAsia="宋体"/>
          <w:lang w:val="en-US" w:eastAsia="zh-CN"/>
        </w:rPr>
        <w:t xml:space="preserve"> and URLLC multiplex</w:t>
      </w:r>
      <w:r w:rsidR="00D7490C" w:rsidRPr="00F25AC6">
        <w:rPr>
          <w:rFonts w:eastAsia="宋体"/>
          <w:lang w:val="en-US" w:eastAsia="zh-CN"/>
        </w:rPr>
        <w:t xml:space="preserve">ing case or </w:t>
      </w:r>
      <w:proofErr w:type="spellStart"/>
      <w:r w:rsidR="00D7490C" w:rsidRPr="00F25AC6">
        <w:rPr>
          <w:rFonts w:eastAsia="宋体"/>
          <w:lang w:val="en-US" w:eastAsia="zh-CN"/>
        </w:rPr>
        <w:t>eMBB</w:t>
      </w:r>
      <w:proofErr w:type="spellEnd"/>
      <w:r w:rsidR="00D7490C" w:rsidRPr="00F25AC6">
        <w:rPr>
          <w:rFonts w:eastAsia="宋体"/>
          <w:lang w:val="en-US" w:eastAsia="zh-CN"/>
        </w:rPr>
        <w:t xml:space="preserve"> data being interfered by URLLC case,</w:t>
      </w:r>
      <w:r w:rsidRPr="00F25AC6">
        <w:rPr>
          <w:rFonts w:eastAsia="宋体"/>
          <w:lang w:val="en-US" w:eastAsia="zh-CN"/>
        </w:rPr>
        <w:t xml:space="preserve"> it is inefficient to adopt an entire TB retransmission of the </w:t>
      </w:r>
      <w:proofErr w:type="spellStart"/>
      <w:r w:rsidRPr="00F25AC6">
        <w:rPr>
          <w:rFonts w:eastAsia="宋体"/>
          <w:lang w:val="en-US" w:eastAsia="zh-CN"/>
        </w:rPr>
        <w:t>eMBB</w:t>
      </w:r>
      <w:proofErr w:type="spellEnd"/>
      <w:r w:rsidRPr="00F25AC6">
        <w:rPr>
          <w:rFonts w:eastAsia="宋体"/>
          <w:lang w:val="en-US" w:eastAsia="zh-CN"/>
        </w:rPr>
        <w:t xml:space="preserve"> data</w:t>
      </w:r>
      <w:r w:rsidR="002D4A05" w:rsidRPr="00F25AC6">
        <w:rPr>
          <w:rFonts w:eastAsia="宋体"/>
          <w:lang w:val="en-US" w:eastAsia="zh-CN"/>
        </w:rPr>
        <w:t xml:space="preserve">. Therefore, it is </w:t>
      </w:r>
      <w:r w:rsidR="00F25AC6" w:rsidRPr="00F25AC6">
        <w:rPr>
          <w:rFonts w:eastAsia="宋体"/>
          <w:lang w:val="en-US" w:eastAsia="zh-CN"/>
        </w:rPr>
        <w:t>appropriate</w:t>
      </w:r>
      <w:r w:rsidR="002D4A05" w:rsidRPr="00F25AC6">
        <w:rPr>
          <w:rFonts w:eastAsia="宋体"/>
          <w:lang w:val="en-US" w:eastAsia="zh-CN"/>
        </w:rPr>
        <w:t xml:space="preserve"> for an </w:t>
      </w:r>
      <w:proofErr w:type="spellStart"/>
      <w:r w:rsidR="002D4A05" w:rsidRPr="00F25AC6">
        <w:rPr>
          <w:rFonts w:eastAsia="宋体"/>
          <w:lang w:val="en-US" w:eastAsia="zh-CN"/>
        </w:rPr>
        <w:t>eMBB</w:t>
      </w:r>
      <w:proofErr w:type="spellEnd"/>
      <w:r w:rsidR="002D4A05" w:rsidRPr="00F25AC6">
        <w:rPr>
          <w:rFonts w:eastAsia="宋体"/>
          <w:lang w:val="en-US" w:eastAsia="zh-CN"/>
        </w:rPr>
        <w:t xml:space="preserve"> UE to receive a TB partially interfered. A partial retransmission can be considered in NR for </w:t>
      </w:r>
      <w:proofErr w:type="spellStart"/>
      <w:r w:rsidR="002D4A05" w:rsidRPr="00F25AC6">
        <w:rPr>
          <w:rFonts w:eastAsia="宋体"/>
          <w:lang w:val="en-US" w:eastAsia="zh-CN"/>
        </w:rPr>
        <w:t>eMBB</w:t>
      </w:r>
      <w:proofErr w:type="spellEnd"/>
      <w:r w:rsidR="00C2552D">
        <w:rPr>
          <w:rFonts w:eastAsia="宋体"/>
          <w:lang w:val="en-US" w:eastAsia="zh-CN"/>
        </w:rPr>
        <w:t xml:space="preserve"> </w:t>
      </w:r>
      <w:r w:rsidR="00C2552D">
        <w:rPr>
          <w:rFonts w:eastAsia="宋体"/>
          <w:lang w:val="en-US" w:eastAsia="zh-CN"/>
        </w:rPr>
        <w:fldChar w:fldCharType="begin"/>
      </w:r>
      <w:r w:rsidR="00C2552D">
        <w:rPr>
          <w:rFonts w:eastAsia="宋体"/>
          <w:lang w:val="en-US" w:eastAsia="zh-CN"/>
        </w:rPr>
        <w:instrText xml:space="preserve"> REF _Ref481624891 \r \h </w:instrText>
      </w:r>
      <w:r w:rsidR="00C2552D">
        <w:rPr>
          <w:rFonts w:eastAsia="宋体"/>
          <w:lang w:val="en-US" w:eastAsia="zh-CN"/>
        </w:rPr>
      </w:r>
      <w:r w:rsidR="00C2552D">
        <w:rPr>
          <w:rFonts w:eastAsia="宋体"/>
          <w:lang w:val="en-US" w:eastAsia="zh-CN"/>
        </w:rPr>
        <w:fldChar w:fldCharType="separate"/>
      </w:r>
      <w:r w:rsidR="00C2552D">
        <w:rPr>
          <w:rFonts w:eastAsia="宋体"/>
          <w:lang w:val="en-US" w:eastAsia="zh-CN"/>
        </w:rPr>
        <w:t>[3]</w:t>
      </w:r>
      <w:r w:rsidR="00C2552D">
        <w:rPr>
          <w:rFonts w:eastAsia="宋体"/>
          <w:lang w:val="en-US" w:eastAsia="zh-CN"/>
        </w:rPr>
        <w:fldChar w:fldCharType="end"/>
      </w:r>
      <w:r w:rsidR="002D4A05" w:rsidRPr="00F25AC6">
        <w:rPr>
          <w:rFonts w:eastAsia="宋体"/>
          <w:lang w:val="en-US" w:eastAsia="zh-CN"/>
        </w:rPr>
        <w:t>.</w:t>
      </w:r>
      <w:r w:rsidR="00733887" w:rsidRPr="00F25AC6">
        <w:rPr>
          <w:rFonts w:eastAsia="宋体"/>
          <w:lang w:val="en-US" w:eastAsia="zh-CN"/>
        </w:rPr>
        <w:t xml:space="preserve"> </w:t>
      </w:r>
    </w:p>
    <w:p w:rsidR="00187005" w:rsidRPr="00F25AC6" w:rsidRDefault="00B80FF4" w:rsidP="006E12EF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en-US" w:eastAsia="zh-CN"/>
        </w:rPr>
      </w:pPr>
      <w:r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en-US" w:eastAsia="zh-CN"/>
        </w:rPr>
        <w:t xml:space="preserve">CBG-based </w:t>
      </w:r>
      <w:r w:rsidR="001D0D95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en-US" w:eastAsia="zh-CN"/>
        </w:rPr>
        <w:t>H</w:t>
      </w:r>
      <w:r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en-US" w:eastAsia="zh-CN"/>
        </w:rPr>
        <w:t>ARQ-ACK</w:t>
      </w:r>
      <w:r w:rsidR="00B3694A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en-US" w:eastAsia="zh-CN"/>
        </w:rPr>
        <w:t xml:space="preserve"> </w:t>
      </w:r>
      <w:r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en-US" w:eastAsia="zh-CN"/>
        </w:rPr>
        <w:t>feedback</w:t>
      </w:r>
    </w:p>
    <w:p w:rsidR="00187005" w:rsidRDefault="00F25AC6" w:rsidP="00356163">
      <w:pPr>
        <w:pStyle w:val="a0"/>
        <w:ind w:left="0" w:firstLine="0"/>
        <w:rPr>
          <w:rFonts w:eastAsia="宋体"/>
          <w:lang w:val="en-US" w:eastAsia="zh-CN"/>
        </w:rPr>
      </w:pPr>
      <w:r w:rsidRPr="00086381">
        <w:rPr>
          <w:rFonts w:eastAsia="宋体"/>
          <w:lang w:val="en-US" w:eastAsia="zh-CN"/>
        </w:rPr>
        <w:t>Considering CBG-based retransmission</w:t>
      </w:r>
      <w:r w:rsidR="00356163">
        <w:rPr>
          <w:rFonts w:eastAsia="宋体"/>
          <w:lang w:val="en-US" w:eastAsia="zh-CN"/>
        </w:rPr>
        <w:t>, the</w:t>
      </w:r>
      <w:r w:rsidR="00086381" w:rsidRPr="00086381">
        <w:rPr>
          <w:rFonts w:eastAsia="宋体"/>
          <w:lang w:val="en-US" w:eastAsia="zh-CN"/>
        </w:rPr>
        <w:t xml:space="preserve"> </w:t>
      </w:r>
      <w:r w:rsidR="00356163">
        <w:rPr>
          <w:rFonts w:eastAsia="宋体"/>
          <w:lang w:val="en-US" w:eastAsia="zh-CN"/>
        </w:rPr>
        <w:t>retransmission resource granularity, i.e., CBG, is</w:t>
      </w:r>
      <w:r w:rsidR="00356163" w:rsidRPr="00356163">
        <w:rPr>
          <w:rFonts w:eastAsia="宋体"/>
          <w:lang w:val="en-US" w:eastAsia="zh-CN"/>
        </w:rPr>
        <w:t xml:space="preserve"> related to how </w:t>
      </w:r>
      <w:r w:rsidR="00356163">
        <w:rPr>
          <w:rFonts w:eastAsia="宋体"/>
          <w:lang w:val="en-US" w:eastAsia="zh-CN"/>
        </w:rPr>
        <w:t>UE</w:t>
      </w:r>
      <w:r w:rsidR="00356163" w:rsidRPr="00356163">
        <w:rPr>
          <w:rFonts w:eastAsia="宋体"/>
          <w:lang w:val="en-US" w:eastAsia="zh-CN"/>
        </w:rPr>
        <w:t xml:space="preserve"> generates HARQ-ACK feedback</w:t>
      </w:r>
      <w:r w:rsidR="00356163">
        <w:rPr>
          <w:rFonts w:eastAsia="宋体"/>
          <w:lang w:val="en-US" w:eastAsia="zh-CN"/>
        </w:rPr>
        <w:t xml:space="preserve">. CBG-based HARQ-ACK feedback can dynamically generates HARQ-ACK bits based on the number of </w:t>
      </w:r>
      <w:r w:rsidR="00F47D62">
        <w:rPr>
          <w:rFonts w:eastAsia="宋体"/>
          <w:lang w:val="en-US" w:eastAsia="zh-CN"/>
        </w:rPr>
        <w:t xml:space="preserve">scheduled </w:t>
      </w:r>
      <w:r w:rsidR="00356163">
        <w:rPr>
          <w:rFonts w:eastAsia="宋体"/>
          <w:lang w:val="en-US" w:eastAsia="zh-CN"/>
        </w:rPr>
        <w:t xml:space="preserve">CBGs, which also ensures UL coverage according to the actual amount of </w:t>
      </w:r>
      <w:proofErr w:type="spellStart"/>
      <w:r w:rsidR="002A2D12">
        <w:rPr>
          <w:rFonts w:eastAsia="宋体"/>
          <w:lang w:val="en-US" w:eastAsia="zh-CN"/>
        </w:rPr>
        <w:t>eMBB</w:t>
      </w:r>
      <w:proofErr w:type="spellEnd"/>
      <w:r w:rsidR="00356163">
        <w:rPr>
          <w:rFonts w:eastAsia="宋体"/>
          <w:lang w:val="en-US" w:eastAsia="zh-CN"/>
        </w:rPr>
        <w:t xml:space="preserve"> data.</w:t>
      </w:r>
    </w:p>
    <w:p w:rsidR="0033764C" w:rsidRDefault="0033764C" w:rsidP="00356163">
      <w:pPr>
        <w:pStyle w:val="a0"/>
        <w:ind w:left="0" w:firstLine="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Figure 1</w:t>
      </w:r>
      <w:r w:rsidR="00392F59">
        <w:rPr>
          <w:rFonts w:eastAsia="宋体"/>
          <w:lang w:val="en-US" w:eastAsia="zh-CN"/>
        </w:rPr>
        <w:t>-1, 1-2a and 1-2b</w:t>
      </w:r>
      <w:r>
        <w:rPr>
          <w:rFonts w:eastAsia="宋体"/>
          <w:lang w:val="en-US" w:eastAsia="zh-CN"/>
        </w:rPr>
        <w:t xml:space="preserve"> illustrat</w:t>
      </w:r>
      <w:r w:rsidR="00783DDD">
        <w:rPr>
          <w:rFonts w:eastAsia="宋体" w:hint="eastAsia"/>
          <w:lang w:val="en-US" w:eastAsia="zh-CN"/>
        </w:rPr>
        <w:t>e</w:t>
      </w:r>
      <w:r w:rsidR="00392F59">
        <w:rPr>
          <w:rFonts w:eastAsia="宋体"/>
          <w:lang w:val="en-US" w:eastAsia="zh-CN"/>
        </w:rPr>
        <w:t xml:space="preserve"> the possible HARQ-ACK feedback</w:t>
      </w:r>
      <w:r w:rsidR="00783DDD">
        <w:rPr>
          <w:rFonts w:eastAsia="宋体" w:hint="eastAsia"/>
          <w:lang w:val="en-US" w:eastAsia="zh-CN"/>
        </w:rPr>
        <w:t>s</w:t>
      </w:r>
      <w:r w:rsidR="00392F59">
        <w:rPr>
          <w:rFonts w:eastAsia="宋体"/>
          <w:lang w:val="en-US" w:eastAsia="zh-CN"/>
        </w:rPr>
        <w:t xml:space="preserve"> for CBG-based retransmission</w:t>
      </w:r>
      <w:r>
        <w:rPr>
          <w:rFonts w:eastAsia="宋体"/>
          <w:lang w:val="en-US" w:eastAsia="zh-CN"/>
        </w:rPr>
        <w:t>.</w:t>
      </w:r>
    </w:p>
    <w:p w:rsidR="00392F59" w:rsidRDefault="00AD60E7" w:rsidP="00392F59">
      <w:pPr>
        <w:pStyle w:val="a0"/>
        <w:numPr>
          <w:ilvl w:val="0"/>
          <w:numId w:val="13"/>
        </w:num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Alt 1 (</w:t>
      </w:r>
      <w:r w:rsidR="006E281B">
        <w:rPr>
          <w:rFonts w:eastAsia="宋体" w:hint="eastAsia"/>
          <w:lang w:val="en-US" w:eastAsia="zh-CN"/>
        </w:rPr>
        <w:t>Figure 1-1</w:t>
      </w:r>
      <w:r>
        <w:rPr>
          <w:rFonts w:eastAsia="宋体"/>
          <w:lang w:val="en-US" w:eastAsia="zh-CN"/>
        </w:rPr>
        <w:t>)</w:t>
      </w:r>
      <w:r w:rsidR="006E281B">
        <w:rPr>
          <w:rFonts w:eastAsia="宋体" w:hint="eastAsia"/>
          <w:lang w:val="en-US" w:eastAsia="zh-CN"/>
        </w:rPr>
        <w:t xml:space="preserve">, </w:t>
      </w:r>
    </w:p>
    <w:p w:rsidR="0033764C" w:rsidRDefault="00B3694A" w:rsidP="00392F59">
      <w:pPr>
        <w:pStyle w:val="a0"/>
        <w:numPr>
          <w:ilvl w:val="1"/>
          <w:numId w:val="13"/>
        </w:num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if</w:t>
      </w:r>
      <w:r w:rsidR="004C4A56">
        <w:rPr>
          <w:rFonts w:eastAsia="宋体"/>
          <w:lang w:val="en-US" w:eastAsia="zh-CN"/>
        </w:rPr>
        <w:t xml:space="preserve"> there is </w:t>
      </w:r>
      <w:r w:rsidR="00251428">
        <w:rPr>
          <w:rFonts w:eastAsia="宋体"/>
          <w:lang w:val="en-US" w:eastAsia="zh-CN"/>
        </w:rPr>
        <w:t xml:space="preserve">no DAI (Downlink assignment indication) </w:t>
      </w:r>
      <w:r w:rsidR="004C4A56">
        <w:rPr>
          <w:rFonts w:eastAsia="宋体"/>
          <w:lang w:val="en-US" w:eastAsia="zh-CN"/>
        </w:rPr>
        <w:t>for</w:t>
      </w:r>
      <w:r w:rsidR="00251428">
        <w:rPr>
          <w:rFonts w:eastAsia="宋体"/>
          <w:lang w:val="en-US" w:eastAsia="zh-CN"/>
        </w:rPr>
        <w:t xml:space="preserve"> each CBG, the number of HARQ-ACK bits</w:t>
      </w:r>
      <w:r w:rsidR="004C4A56">
        <w:rPr>
          <w:rFonts w:eastAsia="宋体"/>
          <w:lang w:val="en-US" w:eastAsia="zh-CN"/>
        </w:rPr>
        <w:t xml:space="preserve"> are fixed according to the number of CBGs in that TB</w:t>
      </w:r>
    </w:p>
    <w:p w:rsidR="00392F59" w:rsidRDefault="00AD60E7" w:rsidP="00392F59">
      <w:pPr>
        <w:pStyle w:val="a0"/>
        <w:numPr>
          <w:ilvl w:val="0"/>
          <w:numId w:val="13"/>
        </w:num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Alt 2a</w:t>
      </w:r>
      <w:r w:rsidR="00FD38D2">
        <w:rPr>
          <w:rFonts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(</w:t>
      </w:r>
      <w:r w:rsidR="00FD38D2">
        <w:rPr>
          <w:rFonts w:eastAsia="宋体"/>
          <w:lang w:val="en-US" w:eastAsia="zh-CN"/>
        </w:rPr>
        <w:t>Figure 1-2a</w:t>
      </w:r>
      <w:r>
        <w:rPr>
          <w:rFonts w:eastAsia="宋体"/>
          <w:lang w:val="en-US" w:eastAsia="zh-CN"/>
        </w:rPr>
        <w:t>)</w:t>
      </w:r>
      <w:r w:rsidR="00FD38D2">
        <w:rPr>
          <w:rFonts w:eastAsia="宋体"/>
          <w:lang w:val="en-US" w:eastAsia="zh-CN"/>
        </w:rPr>
        <w:t xml:space="preserve">, </w:t>
      </w:r>
    </w:p>
    <w:p w:rsidR="00FD38D2" w:rsidRDefault="00FD38D2" w:rsidP="00392F59">
      <w:pPr>
        <w:pStyle w:val="a0"/>
        <w:numPr>
          <w:ilvl w:val="1"/>
          <w:numId w:val="13"/>
        </w:num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DAI indication is included for each CBG. If one of the CBG transmission</w:t>
      </w:r>
      <w:r w:rsidR="00783DDD">
        <w:rPr>
          <w:rFonts w:eastAsia="宋体" w:hint="eastAsia"/>
          <w:lang w:val="en-US" w:eastAsia="zh-CN"/>
        </w:rPr>
        <w:t>s</w:t>
      </w:r>
      <w:r>
        <w:rPr>
          <w:rFonts w:eastAsia="宋体"/>
          <w:lang w:val="en-US" w:eastAsia="zh-CN"/>
        </w:rPr>
        <w:t xml:space="preserve"> is interrupted by an upcoming URLLC burst, the DAI indices may be skipped by that CBG. </w:t>
      </w:r>
      <w:r w:rsidR="002D7E3E">
        <w:rPr>
          <w:rFonts w:eastAsia="宋体"/>
          <w:lang w:val="en-US" w:eastAsia="zh-CN"/>
        </w:rPr>
        <w:t xml:space="preserve">Therefore, UE </w:t>
      </w:r>
      <w:r w:rsidR="00392F59">
        <w:rPr>
          <w:rFonts w:eastAsia="宋体"/>
          <w:lang w:val="en-US" w:eastAsia="zh-CN"/>
        </w:rPr>
        <w:t xml:space="preserve">HARQ-ACK feedback </w:t>
      </w:r>
      <w:r w:rsidR="00B26B77">
        <w:rPr>
          <w:rFonts w:eastAsia="宋体"/>
          <w:lang w:val="en-US" w:eastAsia="zh-CN"/>
        </w:rPr>
        <w:t xml:space="preserve">is scaled down. </w:t>
      </w:r>
    </w:p>
    <w:p w:rsidR="00392F59" w:rsidRDefault="00AD60E7" w:rsidP="00392F59">
      <w:pPr>
        <w:pStyle w:val="a0"/>
        <w:numPr>
          <w:ilvl w:val="0"/>
          <w:numId w:val="13"/>
        </w:num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Alt 2b (</w:t>
      </w:r>
      <w:r w:rsidR="00FD38D2">
        <w:rPr>
          <w:rFonts w:eastAsia="宋体"/>
          <w:lang w:val="en-US" w:eastAsia="zh-CN"/>
        </w:rPr>
        <w:t>Figure 1-2b</w:t>
      </w:r>
      <w:r>
        <w:rPr>
          <w:rFonts w:eastAsia="宋体"/>
          <w:lang w:val="en-US" w:eastAsia="zh-CN"/>
        </w:rPr>
        <w:t>)</w:t>
      </w:r>
      <w:r w:rsidR="004C4A56">
        <w:rPr>
          <w:rFonts w:eastAsia="宋体"/>
          <w:lang w:val="en-US" w:eastAsia="zh-CN"/>
        </w:rPr>
        <w:t>,</w:t>
      </w:r>
    </w:p>
    <w:p w:rsidR="004C4A56" w:rsidRDefault="004C4A56" w:rsidP="00392F59">
      <w:pPr>
        <w:pStyle w:val="a0"/>
        <w:numPr>
          <w:ilvl w:val="1"/>
          <w:numId w:val="13"/>
        </w:num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DAI indication is included </w:t>
      </w:r>
      <w:r w:rsidR="004B79E9">
        <w:rPr>
          <w:rFonts w:eastAsia="宋体"/>
          <w:lang w:val="en-US" w:eastAsia="zh-CN"/>
        </w:rPr>
        <w:t xml:space="preserve">for each CBG. However, if the coded bits/symbols are already prepared before </w:t>
      </w:r>
      <w:r w:rsidR="005774A9">
        <w:rPr>
          <w:rFonts w:eastAsia="宋体"/>
          <w:lang w:val="en-US" w:eastAsia="zh-CN"/>
        </w:rPr>
        <w:t xml:space="preserve">the URLLC burst arrival </w:t>
      </w:r>
      <w:r w:rsidR="00B26B77">
        <w:rPr>
          <w:rFonts w:eastAsia="宋体"/>
          <w:lang w:val="en-US" w:eastAsia="zh-CN"/>
        </w:rPr>
        <w:t xml:space="preserve">and </w:t>
      </w:r>
      <w:proofErr w:type="spellStart"/>
      <w:r w:rsidR="00B26B77">
        <w:rPr>
          <w:rFonts w:eastAsia="宋体"/>
          <w:lang w:val="en-US" w:eastAsia="zh-CN"/>
        </w:rPr>
        <w:t>gNB</w:t>
      </w:r>
      <w:proofErr w:type="spellEnd"/>
      <w:r w:rsidR="00B26B77">
        <w:rPr>
          <w:rFonts w:eastAsia="宋体"/>
          <w:lang w:val="en-US" w:eastAsia="zh-CN"/>
        </w:rPr>
        <w:t xml:space="preserve"> is not </w:t>
      </w:r>
      <w:r w:rsidR="005774A9">
        <w:rPr>
          <w:rFonts w:eastAsia="宋体"/>
          <w:lang w:val="en-US" w:eastAsia="zh-CN"/>
        </w:rPr>
        <w:t xml:space="preserve">intended to re-encode the follow-up CBGs after the URLLC burst, </w:t>
      </w:r>
      <w:r w:rsidR="00AD60E7">
        <w:rPr>
          <w:rFonts w:eastAsia="宋体"/>
          <w:lang w:val="en-US" w:eastAsia="zh-CN"/>
        </w:rPr>
        <w:t>then the HARQ-ACK bits still kept the same as the number of CBGs.</w:t>
      </w:r>
    </w:p>
    <w:p w:rsidR="00B3694A" w:rsidRDefault="00B3694A" w:rsidP="00356163">
      <w:pPr>
        <w:pStyle w:val="a0"/>
        <w:ind w:left="0" w:firstLine="0"/>
        <w:rPr>
          <w:rFonts w:eastAsia="宋体"/>
          <w:lang w:val="en-US" w:eastAsia="zh-CN"/>
        </w:rPr>
      </w:pPr>
    </w:p>
    <w:tbl>
      <w:tblPr>
        <w:tblStyle w:val="a8"/>
        <w:tblW w:w="9378" w:type="dxa"/>
        <w:tblLook w:val="04A0" w:firstRow="1" w:lastRow="0" w:firstColumn="1" w:lastColumn="0" w:noHBand="0" w:noVBand="1"/>
      </w:tblPr>
      <w:tblGrid>
        <w:gridCol w:w="3126"/>
        <w:gridCol w:w="3126"/>
        <w:gridCol w:w="3126"/>
      </w:tblGrid>
      <w:tr w:rsidR="00FD38D2" w:rsidTr="00FD38D2">
        <w:tc>
          <w:tcPr>
            <w:tcW w:w="3126" w:type="dxa"/>
            <w:tcBorders>
              <w:bottom w:val="nil"/>
              <w:right w:val="double" w:sz="4" w:space="0" w:color="auto"/>
            </w:tcBorders>
          </w:tcPr>
          <w:p w:rsidR="00FD38D2" w:rsidRDefault="00FD38D2" w:rsidP="00FD38D2">
            <w:pPr>
              <w:pStyle w:val="a0"/>
              <w:ind w:left="0" w:firstLine="0"/>
              <w:rPr>
                <w:rFonts w:eastAsia="宋体"/>
                <w:lang w:val="en-US" w:eastAsia="zh-CN"/>
              </w:rPr>
            </w:pPr>
          </w:p>
          <w:p w:rsidR="00FD38D2" w:rsidRDefault="00FD38D2" w:rsidP="00FD38D2">
            <w:pPr>
              <w:pStyle w:val="a0"/>
              <w:ind w:left="0" w:firstLine="0"/>
              <w:rPr>
                <w:rFonts w:eastAsia="宋体"/>
                <w:lang w:val="en-US" w:eastAsia="zh-CN"/>
              </w:rPr>
            </w:pPr>
            <w:r w:rsidRPr="00B3694A">
              <w:rPr>
                <w:noProof/>
                <w:lang w:val="en-US" w:eastAsia="zh-CN"/>
              </w:rPr>
              <w:drawing>
                <wp:inline distT="0" distB="0" distL="0" distR="0" wp14:anchorId="4FEFC942" wp14:editId="3D08C42A">
                  <wp:extent cx="1843200" cy="1350000"/>
                  <wp:effectExtent l="0" t="0" r="5080" b="3175"/>
                  <wp:docPr id="24" name="图片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3200" cy="135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26" w:type="dxa"/>
            <w:tcBorders>
              <w:bottom w:val="nil"/>
            </w:tcBorders>
          </w:tcPr>
          <w:p w:rsidR="00FD38D2" w:rsidRDefault="00FD38D2" w:rsidP="00FD38D2">
            <w:pPr>
              <w:pStyle w:val="a0"/>
              <w:ind w:left="0" w:firstLine="0"/>
              <w:rPr>
                <w:rFonts w:eastAsia="宋体"/>
                <w:lang w:val="en-US" w:eastAsia="zh-CN"/>
              </w:rPr>
            </w:pPr>
          </w:p>
          <w:p w:rsidR="00FD38D2" w:rsidRDefault="003D1028" w:rsidP="00FD38D2">
            <w:pPr>
              <w:pStyle w:val="a0"/>
              <w:ind w:left="0" w:firstLine="0"/>
              <w:rPr>
                <w:rFonts w:eastAsia="宋体"/>
                <w:lang w:val="en-US" w:eastAsia="zh-CN"/>
              </w:rPr>
            </w:pPr>
            <w:r w:rsidRPr="003D1028">
              <w:rPr>
                <w:rFonts w:eastAsia="宋体"/>
                <w:noProof/>
                <w:lang w:val="en-US" w:eastAsia="zh-CN"/>
              </w:rPr>
              <w:drawing>
                <wp:inline distT="0" distB="0" distL="0" distR="0" wp14:anchorId="145A5B46" wp14:editId="696C4200">
                  <wp:extent cx="1839600" cy="1350000"/>
                  <wp:effectExtent l="0" t="0" r="8255" b="3175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9600" cy="135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26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FD38D2" w:rsidRDefault="00FD38D2" w:rsidP="00FD38D2">
            <w:pPr>
              <w:pStyle w:val="a0"/>
              <w:ind w:left="0" w:firstLine="0"/>
              <w:rPr>
                <w:rFonts w:eastAsia="宋体"/>
                <w:lang w:val="en-US" w:eastAsia="zh-CN"/>
              </w:rPr>
            </w:pPr>
          </w:p>
          <w:p w:rsidR="00FD38D2" w:rsidRDefault="003D1028" w:rsidP="00FD38D2">
            <w:pPr>
              <w:pStyle w:val="a0"/>
              <w:ind w:left="0" w:firstLine="0"/>
              <w:rPr>
                <w:rFonts w:eastAsia="宋体"/>
                <w:lang w:val="en-US" w:eastAsia="zh-CN"/>
              </w:rPr>
            </w:pPr>
            <w:r w:rsidRPr="003D1028">
              <w:rPr>
                <w:rFonts w:eastAsia="宋体"/>
                <w:noProof/>
                <w:lang w:val="en-US" w:eastAsia="zh-CN"/>
              </w:rPr>
              <w:drawing>
                <wp:inline distT="0" distB="0" distL="0" distR="0" wp14:anchorId="792CF554" wp14:editId="4CCC96F8">
                  <wp:extent cx="1839600" cy="1350000"/>
                  <wp:effectExtent l="0" t="0" r="8255" b="3175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9600" cy="135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38D2" w:rsidTr="00FD38D2">
        <w:tc>
          <w:tcPr>
            <w:tcW w:w="3126" w:type="dxa"/>
            <w:tcBorders>
              <w:top w:val="nil"/>
              <w:right w:val="double" w:sz="4" w:space="0" w:color="auto"/>
            </w:tcBorders>
          </w:tcPr>
          <w:p w:rsidR="00FD38D2" w:rsidRPr="00B3694A" w:rsidRDefault="00FD38D2" w:rsidP="00FD38D2">
            <w:pPr>
              <w:pStyle w:val="a0"/>
              <w:ind w:left="0" w:firstLine="0"/>
              <w:rPr>
                <w:rFonts w:eastAsia="宋体"/>
                <w:sz w:val="18"/>
                <w:lang w:val="en-US" w:eastAsia="zh-CN"/>
              </w:rPr>
            </w:pPr>
            <w:r w:rsidRPr="00B3694A">
              <w:rPr>
                <w:rFonts w:eastAsia="宋体"/>
                <w:sz w:val="18"/>
                <w:lang w:val="en-US" w:eastAsia="zh-CN"/>
              </w:rPr>
              <w:t>(1-1). without DAI indication</w:t>
            </w:r>
          </w:p>
          <w:p w:rsidR="00FD38D2" w:rsidRPr="00B3694A" w:rsidRDefault="00FD38D2" w:rsidP="00FD38D2">
            <w:pPr>
              <w:pStyle w:val="a0"/>
              <w:ind w:left="0" w:firstLine="0"/>
              <w:rPr>
                <w:rFonts w:eastAsia="宋体"/>
                <w:sz w:val="18"/>
                <w:lang w:val="en-US" w:eastAsia="zh-CN"/>
              </w:rPr>
            </w:pPr>
            <w:r w:rsidRPr="00B3694A">
              <w:rPr>
                <w:rFonts w:eastAsia="宋体"/>
                <w:sz w:val="18"/>
                <w:lang w:val="en-US" w:eastAsia="zh-CN"/>
              </w:rPr>
              <w:t>Fixed number of HARQ-ACK bits</w:t>
            </w:r>
          </w:p>
        </w:tc>
        <w:tc>
          <w:tcPr>
            <w:tcW w:w="3126" w:type="dxa"/>
            <w:tcBorders>
              <w:top w:val="nil"/>
            </w:tcBorders>
          </w:tcPr>
          <w:p w:rsidR="00FD38D2" w:rsidRPr="00B3694A" w:rsidRDefault="00FD38D2" w:rsidP="00FD38D2">
            <w:pPr>
              <w:pStyle w:val="a0"/>
              <w:ind w:left="0" w:firstLine="0"/>
              <w:rPr>
                <w:rFonts w:eastAsia="宋体"/>
                <w:sz w:val="18"/>
                <w:lang w:val="en-US" w:eastAsia="zh-CN"/>
              </w:rPr>
            </w:pPr>
            <w:r w:rsidRPr="00B3694A">
              <w:rPr>
                <w:rFonts w:eastAsia="宋体" w:hint="eastAsia"/>
                <w:sz w:val="18"/>
                <w:lang w:val="en-US" w:eastAsia="zh-CN"/>
              </w:rPr>
              <w:t>(</w:t>
            </w:r>
            <w:r w:rsidRPr="00B3694A">
              <w:rPr>
                <w:rFonts w:eastAsia="宋体"/>
                <w:sz w:val="18"/>
                <w:lang w:val="en-US" w:eastAsia="zh-CN"/>
              </w:rPr>
              <w:t>1-2</w:t>
            </w:r>
            <w:r>
              <w:rPr>
                <w:rFonts w:eastAsia="宋体"/>
                <w:sz w:val="18"/>
                <w:lang w:val="en-US" w:eastAsia="zh-CN"/>
              </w:rPr>
              <w:t>a</w:t>
            </w:r>
            <w:r w:rsidRPr="00B3694A">
              <w:rPr>
                <w:rFonts w:eastAsia="宋体"/>
                <w:sz w:val="18"/>
                <w:lang w:val="en-US" w:eastAsia="zh-CN"/>
              </w:rPr>
              <w:t>) with DAI indication</w:t>
            </w:r>
          </w:p>
          <w:p w:rsidR="00FD38D2" w:rsidRPr="00B3694A" w:rsidRDefault="00FD38D2" w:rsidP="00FD38D2">
            <w:pPr>
              <w:pStyle w:val="a0"/>
              <w:ind w:left="0" w:firstLine="0"/>
              <w:rPr>
                <w:rFonts w:eastAsia="宋体"/>
                <w:sz w:val="18"/>
                <w:lang w:val="en-US" w:eastAsia="zh-CN"/>
              </w:rPr>
            </w:pPr>
            <w:r w:rsidRPr="00B3694A">
              <w:rPr>
                <w:rFonts w:eastAsia="宋体"/>
                <w:sz w:val="18"/>
                <w:lang w:val="en-US" w:eastAsia="zh-CN"/>
              </w:rPr>
              <w:t>Variable number of HARQ-ACK bits</w:t>
            </w:r>
          </w:p>
        </w:tc>
        <w:tc>
          <w:tcPr>
            <w:tcW w:w="3126" w:type="dxa"/>
            <w:tcBorders>
              <w:top w:val="nil"/>
              <w:left w:val="double" w:sz="4" w:space="0" w:color="auto"/>
              <w:right w:val="double" w:sz="4" w:space="0" w:color="auto"/>
            </w:tcBorders>
          </w:tcPr>
          <w:p w:rsidR="00FD38D2" w:rsidRPr="00B3694A" w:rsidRDefault="00FD38D2" w:rsidP="00FD38D2">
            <w:pPr>
              <w:pStyle w:val="a0"/>
              <w:ind w:left="0" w:firstLine="0"/>
              <w:rPr>
                <w:rFonts w:eastAsia="宋体"/>
                <w:sz w:val="18"/>
                <w:lang w:val="en-US" w:eastAsia="zh-CN"/>
              </w:rPr>
            </w:pPr>
            <w:r>
              <w:rPr>
                <w:rFonts w:eastAsia="宋体"/>
                <w:sz w:val="18"/>
                <w:lang w:val="en-US" w:eastAsia="zh-CN"/>
              </w:rPr>
              <w:t>(1-2b</w:t>
            </w:r>
            <w:r w:rsidRPr="00B3694A">
              <w:rPr>
                <w:rFonts w:eastAsia="宋体"/>
                <w:sz w:val="18"/>
                <w:lang w:val="en-US" w:eastAsia="zh-CN"/>
              </w:rPr>
              <w:t>) with DAI indication</w:t>
            </w:r>
          </w:p>
          <w:p w:rsidR="00FD38D2" w:rsidRPr="00B3694A" w:rsidRDefault="00FD38D2" w:rsidP="00FD38D2">
            <w:pPr>
              <w:pStyle w:val="a0"/>
              <w:ind w:left="0" w:firstLine="0"/>
              <w:rPr>
                <w:rFonts w:eastAsia="宋体"/>
                <w:sz w:val="18"/>
                <w:lang w:val="en-US" w:eastAsia="zh-CN"/>
              </w:rPr>
            </w:pPr>
            <w:r w:rsidRPr="00B3694A">
              <w:rPr>
                <w:rFonts w:eastAsia="宋体"/>
                <w:sz w:val="18"/>
                <w:lang w:val="en-US" w:eastAsia="zh-CN"/>
              </w:rPr>
              <w:t>Fixed number of HARQ-ACK bits</w:t>
            </w:r>
          </w:p>
        </w:tc>
      </w:tr>
    </w:tbl>
    <w:p w:rsidR="00B3694A" w:rsidRDefault="00B3694A" w:rsidP="002A2D12">
      <w:pPr>
        <w:pStyle w:val="a0"/>
        <w:ind w:left="0" w:firstLine="0"/>
        <w:jc w:val="center"/>
        <w:rPr>
          <w:rFonts w:eastAsia="宋体"/>
          <w:b/>
          <w:lang w:val="en-US" w:eastAsia="zh-CN"/>
        </w:rPr>
      </w:pPr>
    </w:p>
    <w:p w:rsidR="002A2D12" w:rsidRPr="002A2D12" w:rsidRDefault="002A2D12" w:rsidP="002A2D12">
      <w:pPr>
        <w:pStyle w:val="a0"/>
        <w:ind w:left="0" w:firstLine="0"/>
        <w:jc w:val="center"/>
        <w:rPr>
          <w:rFonts w:eastAsia="宋体"/>
          <w:b/>
          <w:lang w:val="en-US" w:eastAsia="zh-CN"/>
        </w:rPr>
      </w:pPr>
      <w:r w:rsidRPr="002A2D12">
        <w:rPr>
          <w:rFonts w:eastAsia="宋体"/>
          <w:b/>
          <w:lang w:val="en-US" w:eastAsia="zh-CN"/>
        </w:rPr>
        <w:t xml:space="preserve">Figure 1. HARQ-ACK bits based on actual amount of </w:t>
      </w:r>
      <w:proofErr w:type="spellStart"/>
      <w:r w:rsidRPr="002A2D12">
        <w:rPr>
          <w:rFonts w:eastAsia="宋体"/>
          <w:b/>
          <w:lang w:val="en-US" w:eastAsia="zh-CN"/>
        </w:rPr>
        <w:t>eMBB</w:t>
      </w:r>
      <w:proofErr w:type="spellEnd"/>
      <w:r w:rsidRPr="002A2D12">
        <w:rPr>
          <w:rFonts w:eastAsia="宋体"/>
          <w:b/>
          <w:lang w:val="en-US" w:eastAsia="zh-CN"/>
        </w:rPr>
        <w:t xml:space="preserve"> data </w:t>
      </w:r>
    </w:p>
    <w:p w:rsidR="0033764C" w:rsidRPr="00AD60E7" w:rsidRDefault="00AD60E7" w:rsidP="00356163">
      <w:pPr>
        <w:pStyle w:val="a0"/>
        <w:ind w:left="0" w:firstLine="0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Since </w:t>
      </w:r>
      <w:r>
        <w:rPr>
          <w:rFonts w:eastAsia="宋体"/>
          <w:lang w:val="en-US" w:eastAsia="zh-CN"/>
        </w:rPr>
        <w:t xml:space="preserve">Alt 1 and Alt 2b has similar </w:t>
      </w:r>
      <w:proofErr w:type="spellStart"/>
      <w:r>
        <w:rPr>
          <w:rFonts w:eastAsia="宋体"/>
          <w:lang w:val="en-US" w:eastAsia="zh-CN"/>
        </w:rPr>
        <w:t>gNB</w:t>
      </w:r>
      <w:proofErr w:type="spellEnd"/>
      <w:r>
        <w:rPr>
          <w:rFonts w:eastAsia="宋体"/>
          <w:lang w:val="en-US" w:eastAsia="zh-CN"/>
        </w:rPr>
        <w:t>/UE complexity and performance, and Alt 2a can scale down the HARQ-ACK bits, it is proposed to always adopt a DAI indication for each CBG</w:t>
      </w:r>
    </w:p>
    <w:p w:rsidR="00187005" w:rsidRPr="00AD60E7" w:rsidRDefault="0033764C" w:rsidP="00187005">
      <w:pPr>
        <w:pStyle w:val="a0"/>
        <w:rPr>
          <w:rFonts w:eastAsiaTheme="minorEastAsia"/>
          <w:b/>
          <w:lang w:val="en-US" w:eastAsia="zh-CN"/>
        </w:rPr>
      </w:pPr>
      <w:r w:rsidRPr="00AD60E7">
        <w:rPr>
          <w:rFonts w:eastAsiaTheme="minorEastAsia" w:hint="eastAsia"/>
          <w:b/>
          <w:lang w:val="en-US" w:eastAsia="zh-CN"/>
        </w:rPr>
        <w:t xml:space="preserve">Proposal 1: </w:t>
      </w:r>
      <w:r w:rsidR="00AD60E7" w:rsidRPr="00AD60E7">
        <w:rPr>
          <w:rFonts w:eastAsiaTheme="minorEastAsia"/>
          <w:b/>
          <w:lang w:val="en-US" w:eastAsia="zh-CN"/>
        </w:rPr>
        <w:t>DAI indication for each CBG is included if CBG-based retransmission is configured.</w:t>
      </w:r>
    </w:p>
    <w:p w:rsidR="00BB027F" w:rsidRPr="00F25AC6" w:rsidRDefault="001D0D95" w:rsidP="006E12EF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en-US" w:eastAsia="zh-CN"/>
        </w:rPr>
      </w:pPr>
      <w:r w:rsidRPr="00F25AC6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en-US" w:eastAsia="zh-CN"/>
        </w:rPr>
        <w:t>Grouping CB(s) into CBG(s)</w:t>
      </w:r>
    </w:p>
    <w:p w:rsidR="0007080E" w:rsidRDefault="0007080E" w:rsidP="004B0676">
      <w:pPr>
        <w:pStyle w:val="a0"/>
        <w:ind w:left="0" w:firstLine="0"/>
        <w:jc w:val="left"/>
        <w:rPr>
          <w:iCs/>
          <w:szCs w:val="20"/>
          <w:lang w:val="en-US" w:eastAsia="ja-JP"/>
        </w:rPr>
      </w:pPr>
      <w:r w:rsidRPr="004B0676">
        <w:rPr>
          <w:iCs/>
          <w:szCs w:val="20"/>
          <w:lang w:val="en-US" w:eastAsia="ja-JP"/>
        </w:rPr>
        <w:t xml:space="preserve">3 options are proposed in last meeting for </w:t>
      </w:r>
      <w:r w:rsidRPr="00F25AC6">
        <w:rPr>
          <w:iCs/>
          <w:szCs w:val="20"/>
          <w:lang w:val="en-US" w:eastAsia="ja-JP"/>
        </w:rPr>
        <w:t>grouping CB(s) into CBG(s)</w:t>
      </w:r>
      <w:r>
        <w:rPr>
          <w:iCs/>
          <w:szCs w:val="20"/>
          <w:lang w:val="en-US" w:eastAsia="ja-JP"/>
        </w:rPr>
        <w:t>.</w:t>
      </w:r>
    </w:p>
    <w:p w:rsidR="004B0676" w:rsidRDefault="004B0676" w:rsidP="004B0676">
      <w:pPr>
        <w:pStyle w:val="a0"/>
        <w:ind w:left="0" w:firstLine="0"/>
        <w:jc w:val="left"/>
        <w:rPr>
          <w:iCs/>
          <w:szCs w:val="20"/>
          <w:lang w:val="en-US" w:eastAsia="ja-JP"/>
        </w:rPr>
      </w:pPr>
      <w:r>
        <w:rPr>
          <w:iCs/>
          <w:szCs w:val="20"/>
          <w:lang w:val="en-US" w:eastAsia="ja-JP"/>
        </w:rPr>
        <w:lastRenderedPageBreak/>
        <w:t xml:space="preserve">For configurable </w:t>
      </w:r>
      <w:r w:rsidRPr="00F25AC6">
        <w:rPr>
          <w:iCs/>
          <w:szCs w:val="20"/>
          <w:lang w:val="en-US" w:eastAsia="ja-JP"/>
        </w:rPr>
        <w:t>number of CBs per CBG</w:t>
      </w:r>
      <w:r>
        <w:rPr>
          <w:iCs/>
          <w:szCs w:val="20"/>
          <w:lang w:val="en-US" w:eastAsia="ja-JP"/>
        </w:rPr>
        <w:t xml:space="preserve"> (option 2), it is flexible for UE/</w:t>
      </w:r>
      <w:proofErr w:type="spellStart"/>
      <w:r>
        <w:rPr>
          <w:iCs/>
          <w:szCs w:val="20"/>
          <w:lang w:val="en-US" w:eastAsia="ja-JP"/>
        </w:rPr>
        <w:t>gNB</w:t>
      </w:r>
      <w:proofErr w:type="spellEnd"/>
      <w:r>
        <w:rPr>
          <w:iCs/>
          <w:szCs w:val="20"/>
          <w:lang w:val="en-US" w:eastAsia="ja-JP"/>
        </w:rPr>
        <w:t xml:space="preserve"> to determine the size of coded bits for each CB. Consequently, the encoding/decoding processing time can be handled in a flexible way according to the UE/</w:t>
      </w:r>
      <w:proofErr w:type="spellStart"/>
      <w:r>
        <w:rPr>
          <w:iCs/>
          <w:szCs w:val="20"/>
          <w:lang w:val="en-US" w:eastAsia="ja-JP"/>
        </w:rPr>
        <w:t>gNB</w:t>
      </w:r>
      <w:proofErr w:type="spellEnd"/>
      <w:r>
        <w:rPr>
          <w:iCs/>
          <w:szCs w:val="20"/>
          <w:lang w:val="en-US" w:eastAsia="ja-JP"/>
        </w:rPr>
        <w:t xml:space="preserve"> capability.</w:t>
      </w:r>
    </w:p>
    <w:p w:rsidR="004B0676" w:rsidRDefault="004B0676" w:rsidP="004B0676">
      <w:pPr>
        <w:pStyle w:val="a0"/>
        <w:ind w:left="0" w:firstLine="0"/>
        <w:jc w:val="left"/>
        <w:rPr>
          <w:iCs/>
          <w:szCs w:val="20"/>
          <w:lang w:val="en-US" w:eastAsia="ja-JP"/>
        </w:rPr>
      </w:pPr>
      <w:r>
        <w:rPr>
          <w:iCs/>
          <w:szCs w:val="20"/>
          <w:lang w:val="en-US" w:eastAsia="ja-JP"/>
        </w:rPr>
        <w:t xml:space="preserve">For configurable </w:t>
      </w:r>
      <w:r w:rsidRPr="00F25AC6">
        <w:rPr>
          <w:iCs/>
          <w:szCs w:val="20"/>
          <w:lang w:val="en-US" w:eastAsia="ja-JP"/>
        </w:rPr>
        <w:t>number of CBGs</w:t>
      </w:r>
      <w:r>
        <w:rPr>
          <w:iCs/>
          <w:szCs w:val="20"/>
          <w:lang w:val="en-US" w:eastAsia="ja-JP"/>
        </w:rPr>
        <w:t xml:space="preserve"> (option 1), the number of HARQ-ACK bits can be handled in a deterministic way for each configuration.</w:t>
      </w:r>
      <w:r w:rsidR="001D3BA2">
        <w:rPr>
          <w:iCs/>
          <w:szCs w:val="20"/>
          <w:lang w:val="en-US" w:eastAsia="ja-JP"/>
        </w:rPr>
        <w:t xml:space="preserve"> </w:t>
      </w:r>
      <w:r>
        <w:rPr>
          <w:iCs/>
          <w:szCs w:val="20"/>
          <w:lang w:val="en-US" w:eastAsia="ja-JP"/>
        </w:rPr>
        <w:t xml:space="preserve">However, considering the </w:t>
      </w:r>
      <w:r w:rsidR="001D3BA2">
        <w:rPr>
          <w:iCs/>
          <w:szCs w:val="20"/>
          <w:lang w:val="en-US" w:eastAsia="ja-JP"/>
        </w:rPr>
        <w:t>DAI indication mechanism, it shall be also possible to indicate the actual number of CBGs being successful decoded by the UE.</w:t>
      </w:r>
    </w:p>
    <w:p w:rsidR="0007080E" w:rsidRPr="0053754D" w:rsidRDefault="001D3BA2" w:rsidP="001D3BA2">
      <w:pPr>
        <w:pStyle w:val="a0"/>
        <w:ind w:left="0" w:firstLine="0"/>
        <w:jc w:val="left"/>
        <w:rPr>
          <w:b/>
          <w:iCs/>
          <w:szCs w:val="20"/>
          <w:lang w:val="en-US" w:eastAsia="ja-JP"/>
        </w:rPr>
      </w:pPr>
      <w:r w:rsidRPr="0053754D">
        <w:rPr>
          <w:b/>
          <w:iCs/>
          <w:szCs w:val="20"/>
          <w:lang w:val="en-US" w:eastAsia="ja-JP"/>
        </w:rPr>
        <w:t>Proposal 2: For grouping CB(s) into CBG(s), it is proposed that with configured number of CBs per CBG, the number of CBGs changes according to TBS (option 2).</w:t>
      </w:r>
    </w:p>
    <w:p w:rsidR="0007080E" w:rsidRDefault="0007080E" w:rsidP="0053754D">
      <w:pPr>
        <w:pStyle w:val="a0"/>
        <w:ind w:left="0" w:firstLine="0"/>
        <w:jc w:val="left"/>
        <w:rPr>
          <w:rFonts w:eastAsia="宋体"/>
          <w:lang w:val="en-US" w:eastAsia="zh-CN"/>
        </w:rPr>
      </w:pPr>
    </w:p>
    <w:bookmarkEnd w:id="0"/>
    <w:bookmarkEnd w:id="1"/>
    <w:p w:rsidR="00081023" w:rsidRPr="00F25AC6" w:rsidRDefault="00081023" w:rsidP="006E12EF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en-US" w:eastAsia="zh-CN"/>
        </w:rPr>
      </w:pPr>
      <w:r w:rsidRPr="00F25AC6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en-US" w:eastAsia="zh-CN"/>
        </w:rPr>
        <w:t>Conclusion</w:t>
      </w:r>
    </w:p>
    <w:p w:rsidR="00F93E60" w:rsidRPr="0053754D" w:rsidRDefault="0053754D" w:rsidP="0053754D">
      <w:pPr>
        <w:pStyle w:val="a0"/>
        <w:ind w:left="0" w:firstLine="0"/>
        <w:jc w:val="left"/>
        <w:rPr>
          <w:b/>
          <w:iCs/>
          <w:szCs w:val="20"/>
          <w:lang w:val="en-US" w:eastAsia="ja-JP"/>
        </w:rPr>
      </w:pPr>
      <w:r w:rsidRPr="0053754D">
        <w:rPr>
          <w:b/>
          <w:iCs/>
          <w:szCs w:val="20"/>
          <w:lang w:val="en-US" w:eastAsia="ja-JP"/>
        </w:rPr>
        <w:t>Proposal 1: DAI indication for each CBG is included if CBG-based retransmission is configured.</w:t>
      </w:r>
    </w:p>
    <w:p w:rsidR="0053754D" w:rsidRPr="0053754D" w:rsidRDefault="0053754D" w:rsidP="0053754D">
      <w:pPr>
        <w:pStyle w:val="a0"/>
        <w:ind w:left="0" w:firstLine="0"/>
        <w:jc w:val="left"/>
        <w:rPr>
          <w:b/>
          <w:iCs/>
          <w:szCs w:val="20"/>
          <w:lang w:val="en-US" w:eastAsia="ja-JP"/>
        </w:rPr>
      </w:pPr>
      <w:r w:rsidRPr="0053754D">
        <w:rPr>
          <w:b/>
          <w:iCs/>
          <w:szCs w:val="20"/>
          <w:lang w:val="en-US" w:eastAsia="ja-JP"/>
        </w:rPr>
        <w:t>Proposal 2: For grouping CB(s) into CBG(s), it is proposed that with configured number of CBs per CBG, the number of CBGs changes according to TBS (option 2).</w:t>
      </w:r>
    </w:p>
    <w:p w:rsidR="00081023" w:rsidRPr="00F25AC6" w:rsidRDefault="00081023" w:rsidP="00081023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en-US" w:eastAsia="zh-CN"/>
        </w:rPr>
      </w:pPr>
      <w:r w:rsidRPr="00F25AC6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en-US" w:eastAsia="zh-CN"/>
        </w:rPr>
        <w:t>References</w:t>
      </w:r>
    </w:p>
    <w:p w:rsidR="00C2552D" w:rsidRDefault="00C2552D" w:rsidP="006E12EF">
      <w:pPr>
        <w:pStyle w:val="a0"/>
        <w:numPr>
          <w:ilvl w:val="0"/>
          <w:numId w:val="6"/>
        </w:numPr>
        <w:rPr>
          <w:rFonts w:eastAsia="宋体"/>
          <w:lang w:val="en-US" w:eastAsia="zh-CN"/>
        </w:rPr>
      </w:pPr>
      <w:bookmarkStart w:id="2" w:name="_Ref481624866"/>
      <w:bookmarkStart w:id="3" w:name="_Ref481593843"/>
      <w:r>
        <w:rPr>
          <w:rFonts w:eastAsia="宋体"/>
          <w:lang w:val="en-US" w:eastAsia="zh-CN"/>
        </w:rPr>
        <w:t xml:space="preserve">RAN1#88bis </w:t>
      </w:r>
      <w:r>
        <w:rPr>
          <w:rFonts w:eastAsia="宋体" w:hint="eastAsia"/>
          <w:lang w:val="en-US" w:eastAsia="zh-CN"/>
        </w:rPr>
        <w:t>Chairman Notes</w:t>
      </w:r>
      <w:bookmarkEnd w:id="2"/>
    </w:p>
    <w:p w:rsidR="00C2552D" w:rsidRPr="00C2552D" w:rsidRDefault="00C2552D" w:rsidP="006E12EF">
      <w:pPr>
        <w:pStyle w:val="a0"/>
        <w:numPr>
          <w:ilvl w:val="0"/>
          <w:numId w:val="6"/>
        </w:numPr>
        <w:rPr>
          <w:rFonts w:eastAsia="宋体"/>
          <w:lang w:val="en-US" w:eastAsia="zh-CN"/>
        </w:rPr>
      </w:pPr>
      <w:bookmarkStart w:id="4" w:name="_Ref481624872"/>
      <w:r>
        <w:rPr>
          <w:rFonts w:eastAsia="宋体"/>
          <w:lang w:val="en-US" w:eastAsia="zh-CN"/>
        </w:rPr>
        <w:t>RAN1 NR adhoc#1 Chairman Notes</w:t>
      </w:r>
      <w:bookmarkEnd w:id="4"/>
    </w:p>
    <w:p w:rsidR="00C53905" w:rsidRPr="00F25AC6" w:rsidRDefault="002D4A05" w:rsidP="006E12EF">
      <w:pPr>
        <w:pStyle w:val="a0"/>
        <w:numPr>
          <w:ilvl w:val="0"/>
          <w:numId w:val="6"/>
        </w:numPr>
        <w:rPr>
          <w:rFonts w:eastAsia="宋体"/>
          <w:lang w:val="en-US" w:eastAsia="zh-CN"/>
        </w:rPr>
      </w:pPr>
      <w:bookmarkStart w:id="5" w:name="_Ref481624891"/>
      <w:r w:rsidRPr="00F25AC6">
        <w:rPr>
          <w:lang w:val="en-US"/>
        </w:rPr>
        <w:t xml:space="preserve">R1-1700959, “Discussion on partial retransmission for </w:t>
      </w:r>
      <w:proofErr w:type="spellStart"/>
      <w:r w:rsidRPr="00F25AC6">
        <w:rPr>
          <w:lang w:val="en-US"/>
        </w:rPr>
        <w:t>eMBB</w:t>
      </w:r>
      <w:proofErr w:type="spellEnd"/>
      <w:r w:rsidRPr="00F25AC6">
        <w:rPr>
          <w:lang w:val="en-US"/>
        </w:rPr>
        <w:t>”, Samsung</w:t>
      </w:r>
      <w:bookmarkEnd w:id="3"/>
      <w:bookmarkEnd w:id="5"/>
      <w:r w:rsidR="00207239">
        <w:rPr>
          <w:rFonts w:eastAsiaTheme="minorEastAsia" w:hint="eastAsia"/>
          <w:lang w:val="en-US" w:eastAsia="zh-CN"/>
        </w:rPr>
        <w:t xml:space="preserve">, </w:t>
      </w:r>
      <w:r w:rsidR="00207239">
        <w:rPr>
          <w:rFonts w:eastAsia="宋体"/>
          <w:lang w:val="en-US" w:eastAsia="zh-CN"/>
        </w:rPr>
        <w:t>RAN1 NR adhoc#1</w:t>
      </w:r>
      <w:bookmarkStart w:id="6" w:name="_GoBack"/>
      <w:bookmarkEnd w:id="6"/>
    </w:p>
    <w:p w:rsidR="00356170" w:rsidRPr="00F25AC6" w:rsidRDefault="00356170" w:rsidP="00356170">
      <w:pPr>
        <w:pStyle w:val="a0"/>
        <w:rPr>
          <w:rFonts w:eastAsia="宋体"/>
          <w:lang w:val="en-US" w:eastAsia="zh-CN"/>
        </w:rPr>
      </w:pPr>
    </w:p>
    <w:p w:rsidR="00356170" w:rsidRPr="00F25AC6" w:rsidRDefault="00356170" w:rsidP="00356170">
      <w:pPr>
        <w:pStyle w:val="a0"/>
        <w:rPr>
          <w:rFonts w:eastAsia="宋体"/>
          <w:lang w:val="en-US" w:eastAsia="zh-CN"/>
        </w:rPr>
      </w:pPr>
    </w:p>
    <w:p w:rsidR="004E1A5B" w:rsidRPr="00F25AC6" w:rsidRDefault="004E1A5B" w:rsidP="008B75E4">
      <w:pPr>
        <w:pStyle w:val="a0"/>
        <w:rPr>
          <w:rFonts w:ascii="Arial" w:eastAsia="宋体" w:hAnsi="Arial"/>
          <w:sz w:val="36"/>
          <w:szCs w:val="20"/>
          <w:lang w:val="en-US" w:eastAsia="zh-CN"/>
        </w:rPr>
      </w:pPr>
    </w:p>
    <w:sectPr w:rsidR="004E1A5B" w:rsidRPr="00F25AC6">
      <w:footerReference w:type="default" r:id="rId12"/>
      <w:pgSz w:w="11909" w:h="16834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388F" w:rsidRDefault="00AD388F">
      <w:r>
        <w:separator/>
      </w:r>
    </w:p>
  </w:endnote>
  <w:endnote w:type="continuationSeparator" w:id="0">
    <w:p w:rsidR="00AD388F" w:rsidRDefault="00AD38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Times New Roman"/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1F91" w:rsidRPr="00E7456F" w:rsidRDefault="00C11F91" w:rsidP="00E7456F">
    <w:pPr>
      <w:pStyle w:val="ab"/>
      <w:jc w:val="center"/>
    </w:pPr>
    <w:r>
      <w:rPr>
        <w:rStyle w:val="ac"/>
      </w:rPr>
      <w:fldChar w:fldCharType="begin"/>
    </w:r>
    <w:r>
      <w:rPr>
        <w:rStyle w:val="ac"/>
      </w:rPr>
      <w:instrText xml:space="preserve"> PAGE </w:instrText>
    </w:r>
    <w:r>
      <w:rPr>
        <w:rStyle w:val="ac"/>
      </w:rPr>
      <w:fldChar w:fldCharType="separate"/>
    </w:r>
    <w:r w:rsidR="00207239">
      <w:rPr>
        <w:rStyle w:val="ac"/>
        <w:noProof/>
      </w:rPr>
      <w:t>1</w:t>
    </w:r>
    <w:r>
      <w:rPr>
        <w:rStyle w:val="ac"/>
      </w:rPr>
      <w:fldChar w:fldCharType="end"/>
    </w:r>
    <w:r>
      <w:rPr>
        <w:rStyle w:val="ac"/>
        <w:rFonts w:eastAsia="宋体" w:hint="eastAsia"/>
        <w:lang w:eastAsia="zh-CN"/>
      </w:rPr>
      <w:t>/</w:t>
    </w:r>
    <w:r>
      <w:rPr>
        <w:rStyle w:val="ac"/>
      </w:rPr>
      <w:fldChar w:fldCharType="begin"/>
    </w:r>
    <w:r>
      <w:rPr>
        <w:rStyle w:val="ac"/>
      </w:rPr>
      <w:instrText xml:space="preserve"> NUMPAGES </w:instrText>
    </w:r>
    <w:r>
      <w:rPr>
        <w:rStyle w:val="ac"/>
      </w:rPr>
      <w:fldChar w:fldCharType="separate"/>
    </w:r>
    <w:r w:rsidR="00207239">
      <w:rPr>
        <w:rStyle w:val="ac"/>
        <w:noProof/>
      </w:rPr>
      <w:t>3</w:t>
    </w:r>
    <w:r>
      <w:rPr>
        <w:rStyle w:val="ac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388F" w:rsidRDefault="00AD388F">
      <w:r>
        <w:separator/>
      </w:r>
    </w:p>
  </w:footnote>
  <w:footnote w:type="continuationSeparator" w:id="0">
    <w:p w:rsidR="00AD388F" w:rsidRDefault="00AD38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11DA02A4"/>
    <w:multiLevelType w:val="hybridMultilevel"/>
    <w:tmpl w:val="F7926052"/>
    <w:lvl w:ilvl="0" w:tplc="DCB6E3E2">
      <w:start w:val="1216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2200B9C"/>
    <w:multiLevelType w:val="multilevel"/>
    <w:tmpl w:val="0DA4BB14"/>
    <w:lvl w:ilvl="0">
      <w:start w:val="1"/>
      <w:numFmt w:val="decimal"/>
      <w:pStyle w:val="30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">
    <w:nsid w:val="1588300E"/>
    <w:multiLevelType w:val="hybridMultilevel"/>
    <w:tmpl w:val="7EA4F6EE"/>
    <w:lvl w:ilvl="0" w:tplc="D068E3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1DCD19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F86840B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4A5866A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DA324EB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18E984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6EAC4C4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8AAB18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77A3A6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">
    <w:nsid w:val="22A7176D"/>
    <w:multiLevelType w:val="hybridMultilevel"/>
    <w:tmpl w:val="D182DD1E"/>
    <w:lvl w:ilvl="0" w:tplc="6C06A9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B6E3E2">
      <w:start w:val="12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26100C">
      <w:start w:val="12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C860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9250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EA27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E82A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3A9F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5AD8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64067EB2"/>
    <w:multiLevelType w:val="hybridMultilevel"/>
    <w:tmpl w:val="B204DC22"/>
    <w:lvl w:ilvl="0" w:tplc="842E760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FE4AFF8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E80992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C36CB1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82AFE7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7EA2ED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6A657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4768BB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918F4A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>
    <w:nsid w:val="699007A3"/>
    <w:multiLevelType w:val="hybridMultilevel"/>
    <w:tmpl w:val="4F340CDC"/>
    <w:lvl w:ilvl="0" w:tplc="905214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705BD6">
      <w:start w:val="242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B8371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D259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BA28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96AF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DA1D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A6DF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CC14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6B631153"/>
    <w:multiLevelType w:val="hybridMultilevel"/>
    <w:tmpl w:val="7C006D34"/>
    <w:lvl w:ilvl="0" w:tplc="FB1E69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A45D8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7458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98A3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ADED7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A4B7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024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7EF1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7CC9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6D6C0433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9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BED18BC"/>
    <w:multiLevelType w:val="multilevel"/>
    <w:tmpl w:val="C03C516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11">
    <w:nsid w:val="7C68704B"/>
    <w:multiLevelType w:val="hybridMultilevel"/>
    <w:tmpl w:val="7D2EDCA6"/>
    <w:lvl w:ilvl="0" w:tplc="9604894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7DCB16A2"/>
    <w:multiLevelType w:val="hybridMultilevel"/>
    <w:tmpl w:val="8BB063DA"/>
    <w:lvl w:ilvl="0" w:tplc="51ACAF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</w:num>
  <w:num w:numId="2">
    <w:abstractNumId w:val="0"/>
  </w:num>
  <w:num w:numId="3">
    <w:abstractNumId w:val="9"/>
  </w:num>
  <w:num w:numId="4">
    <w:abstractNumId w:val="2"/>
  </w:num>
  <w:num w:numId="5">
    <w:abstractNumId w:val="8"/>
  </w:num>
  <w:num w:numId="6">
    <w:abstractNumId w:val="11"/>
  </w:num>
  <w:num w:numId="7">
    <w:abstractNumId w:val="12"/>
  </w:num>
  <w:num w:numId="8">
    <w:abstractNumId w:val="4"/>
  </w:num>
  <w:num w:numId="9">
    <w:abstractNumId w:val="6"/>
  </w:num>
  <w:num w:numId="10">
    <w:abstractNumId w:val="5"/>
  </w:num>
  <w:num w:numId="11">
    <w:abstractNumId w:val="7"/>
  </w:num>
  <w:num w:numId="12">
    <w:abstractNumId w:val="3"/>
  </w:num>
  <w:num w:numId="13">
    <w:abstractNumId w:val="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733"/>
    <w:rsid w:val="0000279E"/>
    <w:rsid w:val="00004DD6"/>
    <w:rsid w:val="00005B9C"/>
    <w:rsid w:val="000100CC"/>
    <w:rsid w:val="00014788"/>
    <w:rsid w:val="00017714"/>
    <w:rsid w:val="00017F21"/>
    <w:rsid w:val="00022CB4"/>
    <w:rsid w:val="000231C1"/>
    <w:rsid w:val="00023D46"/>
    <w:rsid w:val="00023D95"/>
    <w:rsid w:val="0002462D"/>
    <w:rsid w:val="00024A15"/>
    <w:rsid w:val="000273FD"/>
    <w:rsid w:val="0002784B"/>
    <w:rsid w:val="00032856"/>
    <w:rsid w:val="00033B21"/>
    <w:rsid w:val="00034348"/>
    <w:rsid w:val="00037290"/>
    <w:rsid w:val="000377D9"/>
    <w:rsid w:val="00041699"/>
    <w:rsid w:val="00046452"/>
    <w:rsid w:val="0005100C"/>
    <w:rsid w:val="0005168C"/>
    <w:rsid w:val="00051C62"/>
    <w:rsid w:val="00052402"/>
    <w:rsid w:val="000528A1"/>
    <w:rsid w:val="00055ACB"/>
    <w:rsid w:val="00055FCB"/>
    <w:rsid w:val="00062D7E"/>
    <w:rsid w:val="000636C4"/>
    <w:rsid w:val="0007080E"/>
    <w:rsid w:val="00072B01"/>
    <w:rsid w:val="00074060"/>
    <w:rsid w:val="00076E96"/>
    <w:rsid w:val="0007708D"/>
    <w:rsid w:val="000773F6"/>
    <w:rsid w:val="00080662"/>
    <w:rsid w:val="00081023"/>
    <w:rsid w:val="000855F8"/>
    <w:rsid w:val="00086381"/>
    <w:rsid w:val="00087F07"/>
    <w:rsid w:val="00095318"/>
    <w:rsid w:val="00095718"/>
    <w:rsid w:val="000958B4"/>
    <w:rsid w:val="00095BBB"/>
    <w:rsid w:val="000969C4"/>
    <w:rsid w:val="00096C02"/>
    <w:rsid w:val="00096DAC"/>
    <w:rsid w:val="000A05CD"/>
    <w:rsid w:val="000A18B2"/>
    <w:rsid w:val="000A4D42"/>
    <w:rsid w:val="000A66F1"/>
    <w:rsid w:val="000A7506"/>
    <w:rsid w:val="000B01B5"/>
    <w:rsid w:val="000B0B02"/>
    <w:rsid w:val="000B1412"/>
    <w:rsid w:val="000B31CF"/>
    <w:rsid w:val="000B3979"/>
    <w:rsid w:val="000B3BAB"/>
    <w:rsid w:val="000B3E4E"/>
    <w:rsid w:val="000B5BB8"/>
    <w:rsid w:val="000B6731"/>
    <w:rsid w:val="000C1986"/>
    <w:rsid w:val="000C2C02"/>
    <w:rsid w:val="000C6C83"/>
    <w:rsid w:val="000D3B15"/>
    <w:rsid w:val="000D44FE"/>
    <w:rsid w:val="000D515E"/>
    <w:rsid w:val="000D57AB"/>
    <w:rsid w:val="000D5CAF"/>
    <w:rsid w:val="000D6F08"/>
    <w:rsid w:val="000D7313"/>
    <w:rsid w:val="000D7F0F"/>
    <w:rsid w:val="000E22D3"/>
    <w:rsid w:val="000E2EA4"/>
    <w:rsid w:val="000E3E99"/>
    <w:rsid w:val="000E5C66"/>
    <w:rsid w:val="000E5FCE"/>
    <w:rsid w:val="000E7848"/>
    <w:rsid w:val="000F0DB3"/>
    <w:rsid w:val="000F20E6"/>
    <w:rsid w:val="000F3D2F"/>
    <w:rsid w:val="000F5307"/>
    <w:rsid w:val="000F6D45"/>
    <w:rsid w:val="000F7E9E"/>
    <w:rsid w:val="0010065D"/>
    <w:rsid w:val="00100712"/>
    <w:rsid w:val="00103D3A"/>
    <w:rsid w:val="00104824"/>
    <w:rsid w:val="0010634F"/>
    <w:rsid w:val="00107CC3"/>
    <w:rsid w:val="001103E3"/>
    <w:rsid w:val="00110BDC"/>
    <w:rsid w:val="00110E71"/>
    <w:rsid w:val="00112AB0"/>
    <w:rsid w:val="00112C61"/>
    <w:rsid w:val="00114348"/>
    <w:rsid w:val="0011627E"/>
    <w:rsid w:val="00122DC7"/>
    <w:rsid w:val="00123FA2"/>
    <w:rsid w:val="001256FC"/>
    <w:rsid w:val="00127E57"/>
    <w:rsid w:val="00130B4A"/>
    <w:rsid w:val="001316E0"/>
    <w:rsid w:val="00131A4A"/>
    <w:rsid w:val="00132CD6"/>
    <w:rsid w:val="00134D51"/>
    <w:rsid w:val="00141CC8"/>
    <w:rsid w:val="00142059"/>
    <w:rsid w:val="001428AB"/>
    <w:rsid w:val="001460A1"/>
    <w:rsid w:val="00147E5D"/>
    <w:rsid w:val="00147F65"/>
    <w:rsid w:val="00150398"/>
    <w:rsid w:val="00150A25"/>
    <w:rsid w:val="00151437"/>
    <w:rsid w:val="001530FD"/>
    <w:rsid w:val="0015335C"/>
    <w:rsid w:val="001537C6"/>
    <w:rsid w:val="001565F5"/>
    <w:rsid w:val="00160B53"/>
    <w:rsid w:val="0016180C"/>
    <w:rsid w:val="00161B07"/>
    <w:rsid w:val="001651AF"/>
    <w:rsid w:val="00165ABE"/>
    <w:rsid w:val="00166DFC"/>
    <w:rsid w:val="0016724B"/>
    <w:rsid w:val="00167548"/>
    <w:rsid w:val="00171099"/>
    <w:rsid w:val="00171298"/>
    <w:rsid w:val="001722F6"/>
    <w:rsid w:val="00173200"/>
    <w:rsid w:val="0017424D"/>
    <w:rsid w:val="00174729"/>
    <w:rsid w:val="00181F2E"/>
    <w:rsid w:val="00182C51"/>
    <w:rsid w:val="00184335"/>
    <w:rsid w:val="00184EF0"/>
    <w:rsid w:val="00187005"/>
    <w:rsid w:val="0018750B"/>
    <w:rsid w:val="00190C90"/>
    <w:rsid w:val="0019151A"/>
    <w:rsid w:val="00191EFE"/>
    <w:rsid w:val="001928B8"/>
    <w:rsid w:val="00192BE0"/>
    <w:rsid w:val="00193CB3"/>
    <w:rsid w:val="00195826"/>
    <w:rsid w:val="00195A32"/>
    <w:rsid w:val="001A03F5"/>
    <w:rsid w:val="001A0607"/>
    <w:rsid w:val="001A3365"/>
    <w:rsid w:val="001A4B6E"/>
    <w:rsid w:val="001A6823"/>
    <w:rsid w:val="001A68BF"/>
    <w:rsid w:val="001A71A6"/>
    <w:rsid w:val="001B283F"/>
    <w:rsid w:val="001B5566"/>
    <w:rsid w:val="001C1358"/>
    <w:rsid w:val="001C1508"/>
    <w:rsid w:val="001C2127"/>
    <w:rsid w:val="001C2481"/>
    <w:rsid w:val="001C29E8"/>
    <w:rsid w:val="001C2EB9"/>
    <w:rsid w:val="001C352F"/>
    <w:rsid w:val="001C4D12"/>
    <w:rsid w:val="001C5354"/>
    <w:rsid w:val="001C6F50"/>
    <w:rsid w:val="001D0D95"/>
    <w:rsid w:val="001D1E28"/>
    <w:rsid w:val="001D39E9"/>
    <w:rsid w:val="001D3BA2"/>
    <w:rsid w:val="001D4CAE"/>
    <w:rsid w:val="001D4EF1"/>
    <w:rsid w:val="001D68AB"/>
    <w:rsid w:val="001D6B18"/>
    <w:rsid w:val="001D6C22"/>
    <w:rsid w:val="001D79F6"/>
    <w:rsid w:val="001D7A31"/>
    <w:rsid w:val="001E1ABE"/>
    <w:rsid w:val="001E3E02"/>
    <w:rsid w:val="001E3FF2"/>
    <w:rsid w:val="001E6A17"/>
    <w:rsid w:val="001E6D77"/>
    <w:rsid w:val="001F0B80"/>
    <w:rsid w:val="001F20D7"/>
    <w:rsid w:val="001F2167"/>
    <w:rsid w:val="001F74FB"/>
    <w:rsid w:val="002016AF"/>
    <w:rsid w:val="00204993"/>
    <w:rsid w:val="00204FA1"/>
    <w:rsid w:val="00205120"/>
    <w:rsid w:val="00207141"/>
    <w:rsid w:val="00207239"/>
    <w:rsid w:val="00211138"/>
    <w:rsid w:val="002115E3"/>
    <w:rsid w:val="002119A3"/>
    <w:rsid w:val="0021248D"/>
    <w:rsid w:val="002129B0"/>
    <w:rsid w:val="00214AF1"/>
    <w:rsid w:val="00220E0C"/>
    <w:rsid w:val="00221976"/>
    <w:rsid w:val="00222E3F"/>
    <w:rsid w:val="0022538D"/>
    <w:rsid w:val="00226D40"/>
    <w:rsid w:val="00226DC1"/>
    <w:rsid w:val="002310ED"/>
    <w:rsid w:val="002319FC"/>
    <w:rsid w:val="002321A9"/>
    <w:rsid w:val="0023460C"/>
    <w:rsid w:val="00235B7E"/>
    <w:rsid w:val="00235D5B"/>
    <w:rsid w:val="00241153"/>
    <w:rsid w:val="00247106"/>
    <w:rsid w:val="002477F2"/>
    <w:rsid w:val="00250D1E"/>
    <w:rsid w:val="00251428"/>
    <w:rsid w:val="002535F9"/>
    <w:rsid w:val="00253A5B"/>
    <w:rsid w:val="002569E2"/>
    <w:rsid w:val="00257783"/>
    <w:rsid w:val="002609E8"/>
    <w:rsid w:val="0026304A"/>
    <w:rsid w:val="00263236"/>
    <w:rsid w:val="00265AB1"/>
    <w:rsid w:val="00265E6D"/>
    <w:rsid w:val="002706A5"/>
    <w:rsid w:val="00272EE2"/>
    <w:rsid w:val="00273DE5"/>
    <w:rsid w:val="00273ECB"/>
    <w:rsid w:val="00276F5A"/>
    <w:rsid w:val="00281B1F"/>
    <w:rsid w:val="00281C7B"/>
    <w:rsid w:val="00281F85"/>
    <w:rsid w:val="0028228E"/>
    <w:rsid w:val="00284106"/>
    <w:rsid w:val="00284B36"/>
    <w:rsid w:val="00285517"/>
    <w:rsid w:val="0028655C"/>
    <w:rsid w:val="00286968"/>
    <w:rsid w:val="002907CA"/>
    <w:rsid w:val="002954C3"/>
    <w:rsid w:val="00296D86"/>
    <w:rsid w:val="00296FB5"/>
    <w:rsid w:val="002974E9"/>
    <w:rsid w:val="002A29D3"/>
    <w:rsid w:val="002A2D12"/>
    <w:rsid w:val="002A313D"/>
    <w:rsid w:val="002A6322"/>
    <w:rsid w:val="002A7EA8"/>
    <w:rsid w:val="002B0AF1"/>
    <w:rsid w:val="002B106F"/>
    <w:rsid w:val="002B34B3"/>
    <w:rsid w:val="002B4E57"/>
    <w:rsid w:val="002B57CE"/>
    <w:rsid w:val="002C007D"/>
    <w:rsid w:val="002C0219"/>
    <w:rsid w:val="002C0304"/>
    <w:rsid w:val="002C04C8"/>
    <w:rsid w:val="002C1E06"/>
    <w:rsid w:val="002C2AA8"/>
    <w:rsid w:val="002C3299"/>
    <w:rsid w:val="002C3E24"/>
    <w:rsid w:val="002C455D"/>
    <w:rsid w:val="002C4923"/>
    <w:rsid w:val="002C5AD6"/>
    <w:rsid w:val="002C5D42"/>
    <w:rsid w:val="002C62BE"/>
    <w:rsid w:val="002C7CE9"/>
    <w:rsid w:val="002D1686"/>
    <w:rsid w:val="002D22DD"/>
    <w:rsid w:val="002D2C8C"/>
    <w:rsid w:val="002D4A05"/>
    <w:rsid w:val="002D5ECC"/>
    <w:rsid w:val="002D7E3E"/>
    <w:rsid w:val="002E12CF"/>
    <w:rsid w:val="002E5303"/>
    <w:rsid w:val="002E755D"/>
    <w:rsid w:val="002E7C0F"/>
    <w:rsid w:val="002F1A77"/>
    <w:rsid w:val="002F2BAD"/>
    <w:rsid w:val="002F2E09"/>
    <w:rsid w:val="002F3308"/>
    <w:rsid w:val="002F6925"/>
    <w:rsid w:val="00303528"/>
    <w:rsid w:val="00303AED"/>
    <w:rsid w:val="003040FA"/>
    <w:rsid w:val="003048A7"/>
    <w:rsid w:val="0030544C"/>
    <w:rsid w:val="00312249"/>
    <w:rsid w:val="0031342C"/>
    <w:rsid w:val="003141DE"/>
    <w:rsid w:val="00316981"/>
    <w:rsid w:val="00317265"/>
    <w:rsid w:val="00321581"/>
    <w:rsid w:val="00322376"/>
    <w:rsid w:val="00323A1D"/>
    <w:rsid w:val="00324299"/>
    <w:rsid w:val="00325875"/>
    <w:rsid w:val="00325AA3"/>
    <w:rsid w:val="003307CA"/>
    <w:rsid w:val="00330E13"/>
    <w:rsid w:val="00331876"/>
    <w:rsid w:val="0033267A"/>
    <w:rsid w:val="00334592"/>
    <w:rsid w:val="0033764C"/>
    <w:rsid w:val="00340E0F"/>
    <w:rsid w:val="00342983"/>
    <w:rsid w:val="003437D1"/>
    <w:rsid w:val="0034413A"/>
    <w:rsid w:val="00344E66"/>
    <w:rsid w:val="00346524"/>
    <w:rsid w:val="00346F06"/>
    <w:rsid w:val="00347C37"/>
    <w:rsid w:val="003506AB"/>
    <w:rsid w:val="00351183"/>
    <w:rsid w:val="0035314C"/>
    <w:rsid w:val="003554FE"/>
    <w:rsid w:val="00356163"/>
    <w:rsid w:val="00356170"/>
    <w:rsid w:val="00356453"/>
    <w:rsid w:val="003567C4"/>
    <w:rsid w:val="003604F9"/>
    <w:rsid w:val="003631EB"/>
    <w:rsid w:val="00364D92"/>
    <w:rsid w:val="0036633B"/>
    <w:rsid w:val="0036761C"/>
    <w:rsid w:val="00367816"/>
    <w:rsid w:val="00367877"/>
    <w:rsid w:val="00370162"/>
    <w:rsid w:val="0037173A"/>
    <w:rsid w:val="00373BE7"/>
    <w:rsid w:val="00373DF3"/>
    <w:rsid w:val="00375392"/>
    <w:rsid w:val="0038094F"/>
    <w:rsid w:val="00381F8B"/>
    <w:rsid w:val="00392F59"/>
    <w:rsid w:val="00395CD3"/>
    <w:rsid w:val="00397BCC"/>
    <w:rsid w:val="003A39FB"/>
    <w:rsid w:val="003A66A5"/>
    <w:rsid w:val="003A7134"/>
    <w:rsid w:val="003B00EE"/>
    <w:rsid w:val="003B568E"/>
    <w:rsid w:val="003B580C"/>
    <w:rsid w:val="003B5CDE"/>
    <w:rsid w:val="003B65FA"/>
    <w:rsid w:val="003C0408"/>
    <w:rsid w:val="003C1439"/>
    <w:rsid w:val="003C1B2A"/>
    <w:rsid w:val="003C2295"/>
    <w:rsid w:val="003C23BD"/>
    <w:rsid w:val="003C2433"/>
    <w:rsid w:val="003C3B8C"/>
    <w:rsid w:val="003C43A6"/>
    <w:rsid w:val="003C43F9"/>
    <w:rsid w:val="003C4DBD"/>
    <w:rsid w:val="003C4F67"/>
    <w:rsid w:val="003C6709"/>
    <w:rsid w:val="003D1028"/>
    <w:rsid w:val="003D1853"/>
    <w:rsid w:val="003D3518"/>
    <w:rsid w:val="003D3A81"/>
    <w:rsid w:val="003D3BD9"/>
    <w:rsid w:val="003D44CA"/>
    <w:rsid w:val="003D519E"/>
    <w:rsid w:val="003D7EE3"/>
    <w:rsid w:val="003E1101"/>
    <w:rsid w:val="003E2B89"/>
    <w:rsid w:val="003E2C05"/>
    <w:rsid w:val="003E3D90"/>
    <w:rsid w:val="003E5869"/>
    <w:rsid w:val="003E65C0"/>
    <w:rsid w:val="003E66C0"/>
    <w:rsid w:val="003F1A46"/>
    <w:rsid w:val="003F4012"/>
    <w:rsid w:val="003F42F0"/>
    <w:rsid w:val="003F4CF2"/>
    <w:rsid w:val="003F5451"/>
    <w:rsid w:val="003F6368"/>
    <w:rsid w:val="003F6B07"/>
    <w:rsid w:val="003F707C"/>
    <w:rsid w:val="00400B6B"/>
    <w:rsid w:val="00401370"/>
    <w:rsid w:val="0040283B"/>
    <w:rsid w:val="0040335F"/>
    <w:rsid w:val="00403F09"/>
    <w:rsid w:val="00404E71"/>
    <w:rsid w:val="00405630"/>
    <w:rsid w:val="00406253"/>
    <w:rsid w:val="00407F18"/>
    <w:rsid w:val="004127AD"/>
    <w:rsid w:val="00412E40"/>
    <w:rsid w:val="004139E7"/>
    <w:rsid w:val="004148DC"/>
    <w:rsid w:val="00415564"/>
    <w:rsid w:val="00422F47"/>
    <w:rsid w:val="00423300"/>
    <w:rsid w:val="00423DCA"/>
    <w:rsid w:val="004249E7"/>
    <w:rsid w:val="00425DC9"/>
    <w:rsid w:val="00431839"/>
    <w:rsid w:val="00431E02"/>
    <w:rsid w:val="00431E2A"/>
    <w:rsid w:val="00434B9F"/>
    <w:rsid w:val="00434E4E"/>
    <w:rsid w:val="004366B4"/>
    <w:rsid w:val="0043726A"/>
    <w:rsid w:val="004405B2"/>
    <w:rsid w:val="004441E2"/>
    <w:rsid w:val="00444BD2"/>
    <w:rsid w:val="00446637"/>
    <w:rsid w:val="00447775"/>
    <w:rsid w:val="0045134F"/>
    <w:rsid w:val="00451E00"/>
    <w:rsid w:val="004547B4"/>
    <w:rsid w:val="00461013"/>
    <w:rsid w:val="0046239D"/>
    <w:rsid w:val="00463DC4"/>
    <w:rsid w:val="0046553C"/>
    <w:rsid w:val="00466123"/>
    <w:rsid w:val="00466BDD"/>
    <w:rsid w:val="00467A3F"/>
    <w:rsid w:val="004701B9"/>
    <w:rsid w:val="004711D4"/>
    <w:rsid w:val="004720FB"/>
    <w:rsid w:val="00474699"/>
    <w:rsid w:val="00475283"/>
    <w:rsid w:val="00481E41"/>
    <w:rsid w:val="00481FB9"/>
    <w:rsid w:val="004831CD"/>
    <w:rsid w:val="00483C24"/>
    <w:rsid w:val="00487AAD"/>
    <w:rsid w:val="00490F6A"/>
    <w:rsid w:val="0049327F"/>
    <w:rsid w:val="00494081"/>
    <w:rsid w:val="004A49D2"/>
    <w:rsid w:val="004A5113"/>
    <w:rsid w:val="004A6E10"/>
    <w:rsid w:val="004B0676"/>
    <w:rsid w:val="004B0686"/>
    <w:rsid w:val="004B2F38"/>
    <w:rsid w:val="004B57CC"/>
    <w:rsid w:val="004B6341"/>
    <w:rsid w:val="004B67F0"/>
    <w:rsid w:val="004B79E9"/>
    <w:rsid w:val="004C07C4"/>
    <w:rsid w:val="004C252D"/>
    <w:rsid w:val="004C2750"/>
    <w:rsid w:val="004C326A"/>
    <w:rsid w:val="004C4A56"/>
    <w:rsid w:val="004C5D5B"/>
    <w:rsid w:val="004D0070"/>
    <w:rsid w:val="004D020D"/>
    <w:rsid w:val="004D0F38"/>
    <w:rsid w:val="004D1B94"/>
    <w:rsid w:val="004D602D"/>
    <w:rsid w:val="004D7B88"/>
    <w:rsid w:val="004E04A6"/>
    <w:rsid w:val="004E1A5B"/>
    <w:rsid w:val="004E3E32"/>
    <w:rsid w:val="004E462B"/>
    <w:rsid w:val="004E6C71"/>
    <w:rsid w:val="004E76FB"/>
    <w:rsid w:val="004E7DD8"/>
    <w:rsid w:val="004F11D2"/>
    <w:rsid w:val="004F34C3"/>
    <w:rsid w:val="004F43B7"/>
    <w:rsid w:val="004F5198"/>
    <w:rsid w:val="004F7AC9"/>
    <w:rsid w:val="00501114"/>
    <w:rsid w:val="00502B39"/>
    <w:rsid w:val="0050425E"/>
    <w:rsid w:val="00510403"/>
    <w:rsid w:val="00513EE8"/>
    <w:rsid w:val="00514D60"/>
    <w:rsid w:val="0051799E"/>
    <w:rsid w:val="00522AAF"/>
    <w:rsid w:val="005245D8"/>
    <w:rsid w:val="00526A6C"/>
    <w:rsid w:val="00526EAA"/>
    <w:rsid w:val="0053079F"/>
    <w:rsid w:val="005318F9"/>
    <w:rsid w:val="00532D9F"/>
    <w:rsid w:val="00532E94"/>
    <w:rsid w:val="00533380"/>
    <w:rsid w:val="005345B5"/>
    <w:rsid w:val="00535A5E"/>
    <w:rsid w:val="00535F9D"/>
    <w:rsid w:val="005373E5"/>
    <w:rsid w:val="0053754D"/>
    <w:rsid w:val="005410AD"/>
    <w:rsid w:val="00541C5C"/>
    <w:rsid w:val="005426BF"/>
    <w:rsid w:val="00542F24"/>
    <w:rsid w:val="00543483"/>
    <w:rsid w:val="005436FA"/>
    <w:rsid w:val="00543FE1"/>
    <w:rsid w:val="005444E9"/>
    <w:rsid w:val="00547B3A"/>
    <w:rsid w:val="00551185"/>
    <w:rsid w:val="005543C7"/>
    <w:rsid w:val="0055546D"/>
    <w:rsid w:val="00555A24"/>
    <w:rsid w:val="00562AD2"/>
    <w:rsid w:val="00562DB5"/>
    <w:rsid w:val="00563D5F"/>
    <w:rsid w:val="00565FF9"/>
    <w:rsid w:val="00566AB9"/>
    <w:rsid w:val="00570251"/>
    <w:rsid w:val="00572A00"/>
    <w:rsid w:val="005774A9"/>
    <w:rsid w:val="005802C5"/>
    <w:rsid w:val="00581A9B"/>
    <w:rsid w:val="005838EB"/>
    <w:rsid w:val="00585407"/>
    <w:rsid w:val="00585BA1"/>
    <w:rsid w:val="00585BE1"/>
    <w:rsid w:val="00586508"/>
    <w:rsid w:val="00591A4B"/>
    <w:rsid w:val="00593295"/>
    <w:rsid w:val="005939A6"/>
    <w:rsid w:val="00593FA1"/>
    <w:rsid w:val="00597EBD"/>
    <w:rsid w:val="005A04F8"/>
    <w:rsid w:val="005A17B9"/>
    <w:rsid w:val="005A1A32"/>
    <w:rsid w:val="005A1B4C"/>
    <w:rsid w:val="005A20DA"/>
    <w:rsid w:val="005A424B"/>
    <w:rsid w:val="005A4865"/>
    <w:rsid w:val="005A4BD1"/>
    <w:rsid w:val="005A5863"/>
    <w:rsid w:val="005B48F0"/>
    <w:rsid w:val="005B7089"/>
    <w:rsid w:val="005C324E"/>
    <w:rsid w:val="005C4474"/>
    <w:rsid w:val="005C4781"/>
    <w:rsid w:val="005C5A45"/>
    <w:rsid w:val="005D0375"/>
    <w:rsid w:val="005D0E44"/>
    <w:rsid w:val="005D25B3"/>
    <w:rsid w:val="005D25DE"/>
    <w:rsid w:val="005D389D"/>
    <w:rsid w:val="005D63F1"/>
    <w:rsid w:val="005E142E"/>
    <w:rsid w:val="005E1E11"/>
    <w:rsid w:val="005E33CC"/>
    <w:rsid w:val="005E7CDE"/>
    <w:rsid w:val="005F279F"/>
    <w:rsid w:val="005F292D"/>
    <w:rsid w:val="005F3780"/>
    <w:rsid w:val="005F64E9"/>
    <w:rsid w:val="005F70CC"/>
    <w:rsid w:val="006026D9"/>
    <w:rsid w:val="00603893"/>
    <w:rsid w:val="006039F5"/>
    <w:rsid w:val="00603DCE"/>
    <w:rsid w:val="006054C9"/>
    <w:rsid w:val="006060E6"/>
    <w:rsid w:val="00607341"/>
    <w:rsid w:val="00607EE0"/>
    <w:rsid w:val="00611084"/>
    <w:rsid w:val="006136AC"/>
    <w:rsid w:val="00613930"/>
    <w:rsid w:val="0061440B"/>
    <w:rsid w:val="00616117"/>
    <w:rsid w:val="00617B2E"/>
    <w:rsid w:val="00621FC6"/>
    <w:rsid w:val="006234D2"/>
    <w:rsid w:val="006239E7"/>
    <w:rsid w:val="00624D94"/>
    <w:rsid w:val="006253D0"/>
    <w:rsid w:val="00625575"/>
    <w:rsid w:val="00626694"/>
    <w:rsid w:val="00627EF1"/>
    <w:rsid w:val="00630230"/>
    <w:rsid w:val="00635028"/>
    <w:rsid w:val="00635943"/>
    <w:rsid w:val="00636AFB"/>
    <w:rsid w:val="006379B2"/>
    <w:rsid w:val="0064062F"/>
    <w:rsid w:val="006448D7"/>
    <w:rsid w:val="00644DE1"/>
    <w:rsid w:val="00645238"/>
    <w:rsid w:val="00645373"/>
    <w:rsid w:val="00646D76"/>
    <w:rsid w:val="00655386"/>
    <w:rsid w:val="006567BC"/>
    <w:rsid w:val="00656C46"/>
    <w:rsid w:val="00657187"/>
    <w:rsid w:val="00663E69"/>
    <w:rsid w:val="00673620"/>
    <w:rsid w:val="00675EFE"/>
    <w:rsid w:val="00677C4C"/>
    <w:rsid w:val="006807DD"/>
    <w:rsid w:val="006816DD"/>
    <w:rsid w:val="00684E5E"/>
    <w:rsid w:val="00685325"/>
    <w:rsid w:val="006855A7"/>
    <w:rsid w:val="00685884"/>
    <w:rsid w:val="00685B7B"/>
    <w:rsid w:val="0068613C"/>
    <w:rsid w:val="00686C40"/>
    <w:rsid w:val="00691685"/>
    <w:rsid w:val="006927E9"/>
    <w:rsid w:val="006928DC"/>
    <w:rsid w:val="00692B2A"/>
    <w:rsid w:val="006934BB"/>
    <w:rsid w:val="00694A4D"/>
    <w:rsid w:val="006954D1"/>
    <w:rsid w:val="00697C59"/>
    <w:rsid w:val="006A1445"/>
    <w:rsid w:val="006A260C"/>
    <w:rsid w:val="006A47C9"/>
    <w:rsid w:val="006A6DF0"/>
    <w:rsid w:val="006B09ED"/>
    <w:rsid w:val="006B2683"/>
    <w:rsid w:val="006B49CF"/>
    <w:rsid w:val="006B5BFC"/>
    <w:rsid w:val="006B6C18"/>
    <w:rsid w:val="006C151C"/>
    <w:rsid w:val="006C3073"/>
    <w:rsid w:val="006C7617"/>
    <w:rsid w:val="006D02E3"/>
    <w:rsid w:val="006D0931"/>
    <w:rsid w:val="006D104F"/>
    <w:rsid w:val="006D1CFC"/>
    <w:rsid w:val="006D2509"/>
    <w:rsid w:val="006D41C5"/>
    <w:rsid w:val="006D45A8"/>
    <w:rsid w:val="006D50A9"/>
    <w:rsid w:val="006D6095"/>
    <w:rsid w:val="006D6EAE"/>
    <w:rsid w:val="006D7314"/>
    <w:rsid w:val="006D7A90"/>
    <w:rsid w:val="006D7ABA"/>
    <w:rsid w:val="006D7D46"/>
    <w:rsid w:val="006E12EF"/>
    <w:rsid w:val="006E281B"/>
    <w:rsid w:val="006E2A6B"/>
    <w:rsid w:val="006E2C93"/>
    <w:rsid w:val="006E2F7B"/>
    <w:rsid w:val="006E39A7"/>
    <w:rsid w:val="006F3026"/>
    <w:rsid w:val="006F36C0"/>
    <w:rsid w:val="007016BD"/>
    <w:rsid w:val="0070223D"/>
    <w:rsid w:val="00703C95"/>
    <w:rsid w:val="00705877"/>
    <w:rsid w:val="00707BA0"/>
    <w:rsid w:val="007107AE"/>
    <w:rsid w:val="00710DC5"/>
    <w:rsid w:val="007113FD"/>
    <w:rsid w:val="00712B89"/>
    <w:rsid w:val="00713943"/>
    <w:rsid w:val="00715120"/>
    <w:rsid w:val="007157F1"/>
    <w:rsid w:val="00715CE6"/>
    <w:rsid w:val="00715F5B"/>
    <w:rsid w:val="0071653A"/>
    <w:rsid w:val="0071721A"/>
    <w:rsid w:val="007215E9"/>
    <w:rsid w:val="00721AE0"/>
    <w:rsid w:val="00721C7A"/>
    <w:rsid w:val="00722401"/>
    <w:rsid w:val="00722D64"/>
    <w:rsid w:val="00723987"/>
    <w:rsid w:val="0072441A"/>
    <w:rsid w:val="00726A48"/>
    <w:rsid w:val="00727347"/>
    <w:rsid w:val="007308B9"/>
    <w:rsid w:val="007336DA"/>
    <w:rsid w:val="00733887"/>
    <w:rsid w:val="007358C4"/>
    <w:rsid w:val="00735D34"/>
    <w:rsid w:val="007368F3"/>
    <w:rsid w:val="00736B7E"/>
    <w:rsid w:val="007405B9"/>
    <w:rsid w:val="00741D42"/>
    <w:rsid w:val="00743CFC"/>
    <w:rsid w:val="00750473"/>
    <w:rsid w:val="007515A7"/>
    <w:rsid w:val="00753461"/>
    <w:rsid w:val="0075364D"/>
    <w:rsid w:val="0075647B"/>
    <w:rsid w:val="00760A36"/>
    <w:rsid w:val="00761328"/>
    <w:rsid w:val="00761FF0"/>
    <w:rsid w:val="00763141"/>
    <w:rsid w:val="0076347F"/>
    <w:rsid w:val="00763580"/>
    <w:rsid w:val="00764384"/>
    <w:rsid w:val="007677C0"/>
    <w:rsid w:val="00770B92"/>
    <w:rsid w:val="007715D2"/>
    <w:rsid w:val="00771632"/>
    <w:rsid w:val="00774216"/>
    <w:rsid w:val="00774892"/>
    <w:rsid w:val="0077721A"/>
    <w:rsid w:val="00777B7A"/>
    <w:rsid w:val="00782D0C"/>
    <w:rsid w:val="00783192"/>
    <w:rsid w:val="00783D3C"/>
    <w:rsid w:val="00783DDD"/>
    <w:rsid w:val="00783F2D"/>
    <w:rsid w:val="00784A2E"/>
    <w:rsid w:val="00791143"/>
    <w:rsid w:val="00791251"/>
    <w:rsid w:val="00791E9B"/>
    <w:rsid w:val="00791F8B"/>
    <w:rsid w:val="00793084"/>
    <w:rsid w:val="00794090"/>
    <w:rsid w:val="00795598"/>
    <w:rsid w:val="00797336"/>
    <w:rsid w:val="00797ADE"/>
    <w:rsid w:val="007A3F35"/>
    <w:rsid w:val="007B0733"/>
    <w:rsid w:val="007B10E8"/>
    <w:rsid w:val="007B18BA"/>
    <w:rsid w:val="007B4D0E"/>
    <w:rsid w:val="007B520B"/>
    <w:rsid w:val="007B6C0F"/>
    <w:rsid w:val="007C004D"/>
    <w:rsid w:val="007C053D"/>
    <w:rsid w:val="007C0F6F"/>
    <w:rsid w:val="007C12A0"/>
    <w:rsid w:val="007C16B1"/>
    <w:rsid w:val="007C196E"/>
    <w:rsid w:val="007C2828"/>
    <w:rsid w:val="007C2919"/>
    <w:rsid w:val="007C2FE8"/>
    <w:rsid w:val="007C48AF"/>
    <w:rsid w:val="007C53F9"/>
    <w:rsid w:val="007C6012"/>
    <w:rsid w:val="007D0C2E"/>
    <w:rsid w:val="007D48FD"/>
    <w:rsid w:val="007E196E"/>
    <w:rsid w:val="007E2C0C"/>
    <w:rsid w:val="007E35BF"/>
    <w:rsid w:val="007E4044"/>
    <w:rsid w:val="007E4C40"/>
    <w:rsid w:val="007E4E8B"/>
    <w:rsid w:val="007E7517"/>
    <w:rsid w:val="007F1C1E"/>
    <w:rsid w:val="007F269F"/>
    <w:rsid w:val="007F3437"/>
    <w:rsid w:val="007F464D"/>
    <w:rsid w:val="007F4E89"/>
    <w:rsid w:val="007F6D12"/>
    <w:rsid w:val="007F73EB"/>
    <w:rsid w:val="00806DBB"/>
    <w:rsid w:val="00807B9C"/>
    <w:rsid w:val="00812340"/>
    <w:rsid w:val="0081308D"/>
    <w:rsid w:val="0081473D"/>
    <w:rsid w:val="00814E23"/>
    <w:rsid w:val="00815470"/>
    <w:rsid w:val="00815E0D"/>
    <w:rsid w:val="00817479"/>
    <w:rsid w:val="008212BE"/>
    <w:rsid w:val="0082461F"/>
    <w:rsid w:val="00825F55"/>
    <w:rsid w:val="00831D08"/>
    <w:rsid w:val="008323EF"/>
    <w:rsid w:val="00832408"/>
    <w:rsid w:val="00835653"/>
    <w:rsid w:val="0083664A"/>
    <w:rsid w:val="0084019B"/>
    <w:rsid w:val="008424A0"/>
    <w:rsid w:val="008427B7"/>
    <w:rsid w:val="00844D26"/>
    <w:rsid w:val="00844F36"/>
    <w:rsid w:val="00845037"/>
    <w:rsid w:val="0084555C"/>
    <w:rsid w:val="0084595A"/>
    <w:rsid w:val="00846501"/>
    <w:rsid w:val="008501C8"/>
    <w:rsid w:val="008513F6"/>
    <w:rsid w:val="008521C4"/>
    <w:rsid w:val="008524B3"/>
    <w:rsid w:val="00852B63"/>
    <w:rsid w:val="008550A6"/>
    <w:rsid w:val="00855B05"/>
    <w:rsid w:val="0085607A"/>
    <w:rsid w:val="00856488"/>
    <w:rsid w:val="00862F22"/>
    <w:rsid w:val="00863FDF"/>
    <w:rsid w:val="00866ACC"/>
    <w:rsid w:val="00867A28"/>
    <w:rsid w:val="0087085A"/>
    <w:rsid w:val="00873485"/>
    <w:rsid w:val="00873F0F"/>
    <w:rsid w:val="00874E19"/>
    <w:rsid w:val="00875E39"/>
    <w:rsid w:val="0087664F"/>
    <w:rsid w:val="00877D07"/>
    <w:rsid w:val="00881A05"/>
    <w:rsid w:val="00882362"/>
    <w:rsid w:val="0088316D"/>
    <w:rsid w:val="008831CC"/>
    <w:rsid w:val="00884FF4"/>
    <w:rsid w:val="00885D9F"/>
    <w:rsid w:val="00886BBB"/>
    <w:rsid w:val="00895011"/>
    <w:rsid w:val="008979E3"/>
    <w:rsid w:val="00897BB1"/>
    <w:rsid w:val="008A0FB1"/>
    <w:rsid w:val="008A3109"/>
    <w:rsid w:val="008A4CB9"/>
    <w:rsid w:val="008A7A41"/>
    <w:rsid w:val="008B02D6"/>
    <w:rsid w:val="008B13B8"/>
    <w:rsid w:val="008B5623"/>
    <w:rsid w:val="008B6BBE"/>
    <w:rsid w:val="008B75E4"/>
    <w:rsid w:val="008B78DA"/>
    <w:rsid w:val="008C0047"/>
    <w:rsid w:val="008C0C60"/>
    <w:rsid w:val="008C0F1D"/>
    <w:rsid w:val="008C1DFC"/>
    <w:rsid w:val="008C2707"/>
    <w:rsid w:val="008C51D8"/>
    <w:rsid w:val="008C6131"/>
    <w:rsid w:val="008C6C26"/>
    <w:rsid w:val="008C7695"/>
    <w:rsid w:val="008D04FD"/>
    <w:rsid w:val="008D1693"/>
    <w:rsid w:val="008D3BA1"/>
    <w:rsid w:val="008D45CC"/>
    <w:rsid w:val="008D4901"/>
    <w:rsid w:val="008D4E62"/>
    <w:rsid w:val="008D532B"/>
    <w:rsid w:val="008D5E4E"/>
    <w:rsid w:val="008E4DA8"/>
    <w:rsid w:val="008E7723"/>
    <w:rsid w:val="008F151C"/>
    <w:rsid w:val="008F3E41"/>
    <w:rsid w:val="008F5426"/>
    <w:rsid w:val="008F72A8"/>
    <w:rsid w:val="00900123"/>
    <w:rsid w:val="00901E67"/>
    <w:rsid w:val="00902476"/>
    <w:rsid w:val="0090273E"/>
    <w:rsid w:val="009049B1"/>
    <w:rsid w:val="00905A05"/>
    <w:rsid w:val="0090679C"/>
    <w:rsid w:val="00915D31"/>
    <w:rsid w:val="00915D5C"/>
    <w:rsid w:val="00915F83"/>
    <w:rsid w:val="00917D55"/>
    <w:rsid w:val="00920C25"/>
    <w:rsid w:val="0092447F"/>
    <w:rsid w:val="009245C9"/>
    <w:rsid w:val="009251DC"/>
    <w:rsid w:val="009268CF"/>
    <w:rsid w:val="0093083A"/>
    <w:rsid w:val="00930D41"/>
    <w:rsid w:val="00930F36"/>
    <w:rsid w:val="0093101B"/>
    <w:rsid w:val="00933B22"/>
    <w:rsid w:val="0093759A"/>
    <w:rsid w:val="009421B1"/>
    <w:rsid w:val="009426FC"/>
    <w:rsid w:val="00943646"/>
    <w:rsid w:val="00944686"/>
    <w:rsid w:val="00945414"/>
    <w:rsid w:val="00945639"/>
    <w:rsid w:val="009506EC"/>
    <w:rsid w:val="00950D21"/>
    <w:rsid w:val="009529DD"/>
    <w:rsid w:val="00952B47"/>
    <w:rsid w:val="009541D1"/>
    <w:rsid w:val="009553CC"/>
    <w:rsid w:val="00955608"/>
    <w:rsid w:val="00956584"/>
    <w:rsid w:val="00957F15"/>
    <w:rsid w:val="00960493"/>
    <w:rsid w:val="009618DB"/>
    <w:rsid w:val="009620A9"/>
    <w:rsid w:val="00962798"/>
    <w:rsid w:val="00964E25"/>
    <w:rsid w:val="00966305"/>
    <w:rsid w:val="0096782B"/>
    <w:rsid w:val="00967CAA"/>
    <w:rsid w:val="00967CCC"/>
    <w:rsid w:val="009716A9"/>
    <w:rsid w:val="00972872"/>
    <w:rsid w:val="00974237"/>
    <w:rsid w:val="009768CC"/>
    <w:rsid w:val="00980818"/>
    <w:rsid w:val="00984426"/>
    <w:rsid w:val="009847F4"/>
    <w:rsid w:val="00986DB0"/>
    <w:rsid w:val="0098763F"/>
    <w:rsid w:val="00990107"/>
    <w:rsid w:val="00991625"/>
    <w:rsid w:val="0099213A"/>
    <w:rsid w:val="009942A5"/>
    <w:rsid w:val="009A0DC3"/>
    <w:rsid w:val="009A167A"/>
    <w:rsid w:val="009A19ED"/>
    <w:rsid w:val="009A1E4D"/>
    <w:rsid w:val="009A38BD"/>
    <w:rsid w:val="009A39A3"/>
    <w:rsid w:val="009A5810"/>
    <w:rsid w:val="009A7642"/>
    <w:rsid w:val="009B040B"/>
    <w:rsid w:val="009B0FF7"/>
    <w:rsid w:val="009B1F1E"/>
    <w:rsid w:val="009B1F67"/>
    <w:rsid w:val="009B229D"/>
    <w:rsid w:val="009B4B85"/>
    <w:rsid w:val="009B570F"/>
    <w:rsid w:val="009B61C5"/>
    <w:rsid w:val="009C08FA"/>
    <w:rsid w:val="009C2625"/>
    <w:rsid w:val="009C5458"/>
    <w:rsid w:val="009C7E8A"/>
    <w:rsid w:val="009D0DC4"/>
    <w:rsid w:val="009D0FE7"/>
    <w:rsid w:val="009D22EE"/>
    <w:rsid w:val="009D317D"/>
    <w:rsid w:val="009D32BE"/>
    <w:rsid w:val="009D36AF"/>
    <w:rsid w:val="009D3975"/>
    <w:rsid w:val="009D463A"/>
    <w:rsid w:val="009D4F6D"/>
    <w:rsid w:val="009D54B5"/>
    <w:rsid w:val="009E1CCC"/>
    <w:rsid w:val="009E2B1F"/>
    <w:rsid w:val="009E3F70"/>
    <w:rsid w:val="009E4742"/>
    <w:rsid w:val="009E79B4"/>
    <w:rsid w:val="009F0671"/>
    <w:rsid w:val="009F0B64"/>
    <w:rsid w:val="009F3608"/>
    <w:rsid w:val="009F36F4"/>
    <w:rsid w:val="009F375E"/>
    <w:rsid w:val="00A00B66"/>
    <w:rsid w:val="00A01401"/>
    <w:rsid w:val="00A026F5"/>
    <w:rsid w:val="00A03246"/>
    <w:rsid w:val="00A04414"/>
    <w:rsid w:val="00A04D3A"/>
    <w:rsid w:val="00A0610F"/>
    <w:rsid w:val="00A067C9"/>
    <w:rsid w:val="00A07128"/>
    <w:rsid w:val="00A132F8"/>
    <w:rsid w:val="00A14EB9"/>
    <w:rsid w:val="00A14EEA"/>
    <w:rsid w:val="00A15880"/>
    <w:rsid w:val="00A16A76"/>
    <w:rsid w:val="00A16D8C"/>
    <w:rsid w:val="00A17A3C"/>
    <w:rsid w:val="00A2226B"/>
    <w:rsid w:val="00A22F08"/>
    <w:rsid w:val="00A2309C"/>
    <w:rsid w:val="00A23BE7"/>
    <w:rsid w:val="00A24A00"/>
    <w:rsid w:val="00A2748C"/>
    <w:rsid w:val="00A275D7"/>
    <w:rsid w:val="00A27A21"/>
    <w:rsid w:val="00A30403"/>
    <w:rsid w:val="00A33B53"/>
    <w:rsid w:val="00A34B70"/>
    <w:rsid w:val="00A35CE5"/>
    <w:rsid w:val="00A37E3F"/>
    <w:rsid w:val="00A417AD"/>
    <w:rsid w:val="00A43451"/>
    <w:rsid w:val="00A45E65"/>
    <w:rsid w:val="00A46ED7"/>
    <w:rsid w:val="00A516BD"/>
    <w:rsid w:val="00A525DF"/>
    <w:rsid w:val="00A53330"/>
    <w:rsid w:val="00A534D0"/>
    <w:rsid w:val="00A55150"/>
    <w:rsid w:val="00A56CED"/>
    <w:rsid w:val="00A6146C"/>
    <w:rsid w:val="00A6347F"/>
    <w:rsid w:val="00A67203"/>
    <w:rsid w:val="00A705D7"/>
    <w:rsid w:val="00A706AC"/>
    <w:rsid w:val="00A72325"/>
    <w:rsid w:val="00A72D60"/>
    <w:rsid w:val="00A75584"/>
    <w:rsid w:val="00A76679"/>
    <w:rsid w:val="00A76F71"/>
    <w:rsid w:val="00A8058B"/>
    <w:rsid w:val="00A817D8"/>
    <w:rsid w:val="00A81FD1"/>
    <w:rsid w:val="00A84162"/>
    <w:rsid w:val="00A860E1"/>
    <w:rsid w:val="00A877B7"/>
    <w:rsid w:val="00A90112"/>
    <w:rsid w:val="00A91030"/>
    <w:rsid w:val="00A92D2F"/>
    <w:rsid w:val="00A969BA"/>
    <w:rsid w:val="00A96A81"/>
    <w:rsid w:val="00A970EB"/>
    <w:rsid w:val="00AA05E1"/>
    <w:rsid w:val="00AA0C9D"/>
    <w:rsid w:val="00AA1152"/>
    <w:rsid w:val="00AA1E98"/>
    <w:rsid w:val="00AA2401"/>
    <w:rsid w:val="00AA2FF9"/>
    <w:rsid w:val="00AA5FD7"/>
    <w:rsid w:val="00AA753F"/>
    <w:rsid w:val="00AA7B46"/>
    <w:rsid w:val="00AB06F3"/>
    <w:rsid w:val="00AB3DDA"/>
    <w:rsid w:val="00AB4A24"/>
    <w:rsid w:val="00AB6A40"/>
    <w:rsid w:val="00AC2346"/>
    <w:rsid w:val="00AC2415"/>
    <w:rsid w:val="00AC2A4C"/>
    <w:rsid w:val="00AC4AA7"/>
    <w:rsid w:val="00AC4B0C"/>
    <w:rsid w:val="00AD388F"/>
    <w:rsid w:val="00AD5320"/>
    <w:rsid w:val="00AD60E7"/>
    <w:rsid w:val="00AD6157"/>
    <w:rsid w:val="00AD66B4"/>
    <w:rsid w:val="00AE0DC7"/>
    <w:rsid w:val="00AE3F89"/>
    <w:rsid w:val="00AE5B49"/>
    <w:rsid w:val="00AF1FB8"/>
    <w:rsid w:val="00AF2C20"/>
    <w:rsid w:val="00AF31D3"/>
    <w:rsid w:val="00AF5453"/>
    <w:rsid w:val="00AF597B"/>
    <w:rsid w:val="00AF7C40"/>
    <w:rsid w:val="00B00837"/>
    <w:rsid w:val="00B028CE"/>
    <w:rsid w:val="00B02AA5"/>
    <w:rsid w:val="00B03E6E"/>
    <w:rsid w:val="00B054DD"/>
    <w:rsid w:val="00B064C9"/>
    <w:rsid w:val="00B064FC"/>
    <w:rsid w:val="00B07E2C"/>
    <w:rsid w:val="00B11305"/>
    <w:rsid w:val="00B11FAA"/>
    <w:rsid w:val="00B1236F"/>
    <w:rsid w:val="00B12429"/>
    <w:rsid w:val="00B124B8"/>
    <w:rsid w:val="00B14001"/>
    <w:rsid w:val="00B15618"/>
    <w:rsid w:val="00B15B5E"/>
    <w:rsid w:val="00B17CAB"/>
    <w:rsid w:val="00B20E1F"/>
    <w:rsid w:val="00B2232C"/>
    <w:rsid w:val="00B22616"/>
    <w:rsid w:val="00B26B77"/>
    <w:rsid w:val="00B26C97"/>
    <w:rsid w:val="00B326FA"/>
    <w:rsid w:val="00B33714"/>
    <w:rsid w:val="00B351AD"/>
    <w:rsid w:val="00B35504"/>
    <w:rsid w:val="00B3651D"/>
    <w:rsid w:val="00B3694A"/>
    <w:rsid w:val="00B41F05"/>
    <w:rsid w:val="00B42242"/>
    <w:rsid w:val="00B42AA5"/>
    <w:rsid w:val="00B452E4"/>
    <w:rsid w:val="00B558FB"/>
    <w:rsid w:val="00B55E4F"/>
    <w:rsid w:val="00B56193"/>
    <w:rsid w:val="00B60179"/>
    <w:rsid w:val="00B60271"/>
    <w:rsid w:val="00B61148"/>
    <w:rsid w:val="00B6425D"/>
    <w:rsid w:val="00B6474D"/>
    <w:rsid w:val="00B64C5C"/>
    <w:rsid w:val="00B65D27"/>
    <w:rsid w:val="00B67ED4"/>
    <w:rsid w:val="00B67FA7"/>
    <w:rsid w:val="00B70D60"/>
    <w:rsid w:val="00B711E1"/>
    <w:rsid w:val="00B76400"/>
    <w:rsid w:val="00B80695"/>
    <w:rsid w:val="00B80EBE"/>
    <w:rsid w:val="00B80FF4"/>
    <w:rsid w:val="00B8152C"/>
    <w:rsid w:val="00B81899"/>
    <w:rsid w:val="00B82074"/>
    <w:rsid w:val="00B8264B"/>
    <w:rsid w:val="00B843E8"/>
    <w:rsid w:val="00B85B2B"/>
    <w:rsid w:val="00B85F81"/>
    <w:rsid w:val="00B87898"/>
    <w:rsid w:val="00B90749"/>
    <w:rsid w:val="00B92690"/>
    <w:rsid w:val="00B9350E"/>
    <w:rsid w:val="00B93623"/>
    <w:rsid w:val="00B95D17"/>
    <w:rsid w:val="00B97BE6"/>
    <w:rsid w:val="00B97EDA"/>
    <w:rsid w:val="00BA4C2B"/>
    <w:rsid w:val="00BA4D3C"/>
    <w:rsid w:val="00BA73E2"/>
    <w:rsid w:val="00BA7726"/>
    <w:rsid w:val="00BA77B4"/>
    <w:rsid w:val="00BB027F"/>
    <w:rsid w:val="00BB0D88"/>
    <w:rsid w:val="00BB4139"/>
    <w:rsid w:val="00BB5E23"/>
    <w:rsid w:val="00BB682E"/>
    <w:rsid w:val="00BC3589"/>
    <w:rsid w:val="00BC6D96"/>
    <w:rsid w:val="00BD162C"/>
    <w:rsid w:val="00BD2055"/>
    <w:rsid w:val="00BD25CB"/>
    <w:rsid w:val="00BD3874"/>
    <w:rsid w:val="00BD4017"/>
    <w:rsid w:val="00BD5044"/>
    <w:rsid w:val="00BD6D10"/>
    <w:rsid w:val="00BD7894"/>
    <w:rsid w:val="00BE3256"/>
    <w:rsid w:val="00BE4372"/>
    <w:rsid w:val="00BE57A3"/>
    <w:rsid w:val="00BE6BA8"/>
    <w:rsid w:val="00BF26C1"/>
    <w:rsid w:val="00BF3AF0"/>
    <w:rsid w:val="00BF3CA0"/>
    <w:rsid w:val="00BF4A03"/>
    <w:rsid w:val="00BF5000"/>
    <w:rsid w:val="00C025DB"/>
    <w:rsid w:val="00C043BC"/>
    <w:rsid w:val="00C0487F"/>
    <w:rsid w:val="00C05696"/>
    <w:rsid w:val="00C07031"/>
    <w:rsid w:val="00C10680"/>
    <w:rsid w:val="00C1109F"/>
    <w:rsid w:val="00C11F91"/>
    <w:rsid w:val="00C17310"/>
    <w:rsid w:val="00C2552D"/>
    <w:rsid w:val="00C27320"/>
    <w:rsid w:val="00C305C6"/>
    <w:rsid w:val="00C34CF9"/>
    <w:rsid w:val="00C4153C"/>
    <w:rsid w:val="00C435F3"/>
    <w:rsid w:val="00C44546"/>
    <w:rsid w:val="00C449ED"/>
    <w:rsid w:val="00C474A8"/>
    <w:rsid w:val="00C4794B"/>
    <w:rsid w:val="00C47E2C"/>
    <w:rsid w:val="00C50761"/>
    <w:rsid w:val="00C50767"/>
    <w:rsid w:val="00C51E63"/>
    <w:rsid w:val="00C53905"/>
    <w:rsid w:val="00C55FFA"/>
    <w:rsid w:val="00C566A5"/>
    <w:rsid w:val="00C601A8"/>
    <w:rsid w:val="00C60244"/>
    <w:rsid w:val="00C64222"/>
    <w:rsid w:val="00C6602E"/>
    <w:rsid w:val="00C72FA9"/>
    <w:rsid w:val="00C7482C"/>
    <w:rsid w:val="00C75345"/>
    <w:rsid w:val="00C80440"/>
    <w:rsid w:val="00C804B6"/>
    <w:rsid w:val="00C817C9"/>
    <w:rsid w:val="00C81E11"/>
    <w:rsid w:val="00C83D55"/>
    <w:rsid w:val="00C846C6"/>
    <w:rsid w:val="00C8740E"/>
    <w:rsid w:val="00C93127"/>
    <w:rsid w:val="00C9420F"/>
    <w:rsid w:val="00C94C39"/>
    <w:rsid w:val="00C96E1A"/>
    <w:rsid w:val="00C97DD1"/>
    <w:rsid w:val="00CA0D53"/>
    <w:rsid w:val="00CA2E2D"/>
    <w:rsid w:val="00CA45B7"/>
    <w:rsid w:val="00CA4610"/>
    <w:rsid w:val="00CA6500"/>
    <w:rsid w:val="00CA70DF"/>
    <w:rsid w:val="00CA7664"/>
    <w:rsid w:val="00CA7B10"/>
    <w:rsid w:val="00CB1054"/>
    <w:rsid w:val="00CB3267"/>
    <w:rsid w:val="00CB33D5"/>
    <w:rsid w:val="00CC0026"/>
    <w:rsid w:val="00CC0AE3"/>
    <w:rsid w:val="00CC1897"/>
    <w:rsid w:val="00CC2017"/>
    <w:rsid w:val="00CC20E7"/>
    <w:rsid w:val="00CC45D0"/>
    <w:rsid w:val="00CD1952"/>
    <w:rsid w:val="00CD287D"/>
    <w:rsid w:val="00CD3C4B"/>
    <w:rsid w:val="00CD57BD"/>
    <w:rsid w:val="00CD6F1F"/>
    <w:rsid w:val="00CE0C78"/>
    <w:rsid w:val="00CE326F"/>
    <w:rsid w:val="00CE53EB"/>
    <w:rsid w:val="00CE6ACD"/>
    <w:rsid w:val="00CF086A"/>
    <w:rsid w:val="00CF13D6"/>
    <w:rsid w:val="00CF61DA"/>
    <w:rsid w:val="00CF71CF"/>
    <w:rsid w:val="00CF7C1D"/>
    <w:rsid w:val="00D01D80"/>
    <w:rsid w:val="00D05E0D"/>
    <w:rsid w:val="00D0645A"/>
    <w:rsid w:val="00D07437"/>
    <w:rsid w:val="00D149EC"/>
    <w:rsid w:val="00D14FAE"/>
    <w:rsid w:val="00D1672B"/>
    <w:rsid w:val="00D17D23"/>
    <w:rsid w:val="00D20EAF"/>
    <w:rsid w:val="00D22780"/>
    <w:rsid w:val="00D2416A"/>
    <w:rsid w:val="00D25C02"/>
    <w:rsid w:val="00D316FC"/>
    <w:rsid w:val="00D31720"/>
    <w:rsid w:val="00D31C71"/>
    <w:rsid w:val="00D33D15"/>
    <w:rsid w:val="00D33F0F"/>
    <w:rsid w:val="00D34E15"/>
    <w:rsid w:val="00D36C5C"/>
    <w:rsid w:val="00D37D64"/>
    <w:rsid w:val="00D41EDB"/>
    <w:rsid w:val="00D42240"/>
    <w:rsid w:val="00D427B7"/>
    <w:rsid w:val="00D42B6F"/>
    <w:rsid w:val="00D47412"/>
    <w:rsid w:val="00D50AAC"/>
    <w:rsid w:val="00D50BF9"/>
    <w:rsid w:val="00D50EEC"/>
    <w:rsid w:val="00D51BEE"/>
    <w:rsid w:val="00D52490"/>
    <w:rsid w:val="00D5398C"/>
    <w:rsid w:val="00D54265"/>
    <w:rsid w:val="00D55484"/>
    <w:rsid w:val="00D55815"/>
    <w:rsid w:val="00D56160"/>
    <w:rsid w:val="00D61B6A"/>
    <w:rsid w:val="00D61BBC"/>
    <w:rsid w:val="00D64D26"/>
    <w:rsid w:val="00D70176"/>
    <w:rsid w:val="00D705F5"/>
    <w:rsid w:val="00D70916"/>
    <w:rsid w:val="00D74023"/>
    <w:rsid w:val="00D74025"/>
    <w:rsid w:val="00D7490C"/>
    <w:rsid w:val="00D7702B"/>
    <w:rsid w:val="00D827A5"/>
    <w:rsid w:val="00D829A3"/>
    <w:rsid w:val="00D83B5E"/>
    <w:rsid w:val="00D84FA2"/>
    <w:rsid w:val="00D85C2F"/>
    <w:rsid w:val="00D9144F"/>
    <w:rsid w:val="00D91A37"/>
    <w:rsid w:val="00D91EC4"/>
    <w:rsid w:val="00D91FD0"/>
    <w:rsid w:val="00D92C13"/>
    <w:rsid w:val="00D94664"/>
    <w:rsid w:val="00D94E65"/>
    <w:rsid w:val="00DA0E65"/>
    <w:rsid w:val="00DA22DA"/>
    <w:rsid w:val="00DA246A"/>
    <w:rsid w:val="00DA3858"/>
    <w:rsid w:val="00DA3F29"/>
    <w:rsid w:val="00DA4EF0"/>
    <w:rsid w:val="00DA5CA9"/>
    <w:rsid w:val="00DB2353"/>
    <w:rsid w:val="00DB59FC"/>
    <w:rsid w:val="00DB60C6"/>
    <w:rsid w:val="00DB612F"/>
    <w:rsid w:val="00DB68D9"/>
    <w:rsid w:val="00DB6905"/>
    <w:rsid w:val="00DC0446"/>
    <w:rsid w:val="00DC0FC0"/>
    <w:rsid w:val="00DC24BC"/>
    <w:rsid w:val="00DC292B"/>
    <w:rsid w:val="00DC2C11"/>
    <w:rsid w:val="00DC467F"/>
    <w:rsid w:val="00DC5788"/>
    <w:rsid w:val="00DC7E43"/>
    <w:rsid w:val="00DC7F54"/>
    <w:rsid w:val="00DD0879"/>
    <w:rsid w:val="00DD0A86"/>
    <w:rsid w:val="00DD22E8"/>
    <w:rsid w:val="00DD452B"/>
    <w:rsid w:val="00DD6553"/>
    <w:rsid w:val="00DE315F"/>
    <w:rsid w:val="00DE4475"/>
    <w:rsid w:val="00DE530B"/>
    <w:rsid w:val="00DF10C3"/>
    <w:rsid w:val="00DF1761"/>
    <w:rsid w:val="00DF3BAC"/>
    <w:rsid w:val="00DF3F98"/>
    <w:rsid w:val="00DF4359"/>
    <w:rsid w:val="00DF69DF"/>
    <w:rsid w:val="00E00054"/>
    <w:rsid w:val="00E00688"/>
    <w:rsid w:val="00E00B01"/>
    <w:rsid w:val="00E016DE"/>
    <w:rsid w:val="00E02CA0"/>
    <w:rsid w:val="00E02F78"/>
    <w:rsid w:val="00E039DB"/>
    <w:rsid w:val="00E04D8D"/>
    <w:rsid w:val="00E0668A"/>
    <w:rsid w:val="00E07D1C"/>
    <w:rsid w:val="00E1046A"/>
    <w:rsid w:val="00E128AA"/>
    <w:rsid w:val="00E12D55"/>
    <w:rsid w:val="00E15341"/>
    <w:rsid w:val="00E16672"/>
    <w:rsid w:val="00E207E6"/>
    <w:rsid w:val="00E21269"/>
    <w:rsid w:val="00E2224C"/>
    <w:rsid w:val="00E2381A"/>
    <w:rsid w:val="00E250F9"/>
    <w:rsid w:val="00E255E8"/>
    <w:rsid w:val="00E30A8A"/>
    <w:rsid w:val="00E3132F"/>
    <w:rsid w:val="00E32BD7"/>
    <w:rsid w:val="00E32D13"/>
    <w:rsid w:val="00E32E6C"/>
    <w:rsid w:val="00E34483"/>
    <w:rsid w:val="00E34BE4"/>
    <w:rsid w:val="00E3586F"/>
    <w:rsid w:val="00E35971"/>
    <w:rsid w:val="00E36410"/>
    <w:rsid w:val="00E40405"/>
    <w:rsid w:val="00E41450"/>
    <w:rsid w:val="00E43558"/>
    <w:rsid w:val="00E44936"/>
    <w:rsid w:val="00E44A5B"/>
    <w:rsid w:val="00E47F76"/>
    <w:rsid w:val="00E50477"/>
    <w:rsid w:val="00E50E30"/>
    <w:rsid w:val="00E52CB0"/>
    <w:rsid w:val="00E563FC"/>
    <w:rsid w:val="00E614B3"/>
    <w:rsid w:val="00E62D74"/>
    <w:rsid w:val="00E65FB5"/>
    <w:rsid w:val="00E660E8"/>
    <w:rsid w:val="00E661AA"/>
    <w:rsid w:val="00E66EA5"/>
    <w:rsid w:val="00E70E45"/>
    <w:rsid w:val="00E72B6E"/>
    <w:rsid w:val="00E7456F"/>
    <w:rsid w:val="00E77928"/>
    <w:rsid w:val="00E807E7"/>
    <w:rsid w:val="00E80BDA"/>
    <w:rsid w:val="00E8265D"/>
    <w:rsid w:val="00E82795"/>
    <w:rsid w:val="00E828DC"/>
    <w:rsid w:val="00E84369"/>
    <w:rsid w:val="00E90601"/>
    <w:rsid w:val="00E90999"/>
    <w:rsid w:val="00E90CE6"/>
    <w:rsid w:val="00E912A6"/>
    <w:rsid w:val="00E9257F"/>
    <w:rsid w:val="00E92C46"/>
    <w:rsid w:val="00E96498"/>
    <w:rsid w:val="00EA136B"/>
    <w:rsid w:val="00EA2249"/>
    <w:rsid w:val="00EA2E4F"/>
    <w:rsid w:val="00EA44ED"/>
    <w:rsid w:val="00EA7500"/>
    <w:rsid w:val="00EA77E3"/>
    <w:rsid w:val="00EB39EE"/>
    <w:rsid w:val="00EB5744"/>
    <w:rsid w:val="00EC129F"/>
    <w:rsid w:val="00EC3E8B"/>
    <w:rsid w:val="00EC41B2"/>
    <w:rsid w:val="00EC4342"/>
    <w:rsid w:val="00EC4CBA"/>
    <w:rsid w:val="00EC5EA1"/>
    <w:rsid w:val="00EC63BE"/>
    <w:rsid w:val="00EC6706"/>
    <w:rsid w:val="00EC6936"/>
    <w:rsid w:val="00EC77F2"/>
    <w:rsid w:val="00ED0C42"/>
    <w:rsid w:val="00ED1367"/>
    <w:rsid w:val="00ED21B0"/>
    <w:rsid w:val="00ED40A1"/>
    <w:rsid w:val="00ED5421"/>
    <w:rsid w:val="00ED5F4D"/>
    <w:rsid w:val="00EE0778"/>
    <w:rsid w:val="00EE24C0"/>
    <w:rsid w:val="00EE5405"/>
    <w:rsid w:val="00EF04ED"/>
    <w:rsid w:val="00EF2FF4"/>
    <w:rsid w:val="00EF3D75"/>
    <w:rsid w:val="00EF43FD"/>
    <w:rsid w:val="00F0080E"/>
    <w:rsid w:val="00F010D8"/>
    <w:rsid w:val="00F07236"/>
    <w:rsid w:val="00F079C4"/>
    <w:rsid w:val="00F114D7"/>
    <w:rsid w:val="00F1269D"/>
    <w:rsid w:val="00F149FB"/>
    <w:rsid w:val="00F14C31"/>
    <w:rsid w:val="00F16338"/>
    <w:rsid w:val="00F16D1C"/>
    <w:rsid w:val="00F211C3"/>
    <w:rsid w:val="00F2192E"/>
    <w:rsid w:val="00F219AF"/>
    <w:rsid w:val="00F21E6C"/>
    <w:rsid w:val="00F245CF"/>
    <w:rsid w:val="00F25AC6"/>
    <w:rsid w:val="00F279F8"/>
    <w:rsid w:val="00F307AA"/>
    <w:rsid w:val="00F30C4B"/>
    <w:rsid w:val="00F3180C"/>
    <w:rsid w:val="00F3180E"/>
    <w:rsid w:val="00F32B58"/>
    <w:rsid w:val="00F339D1"/>
    <w:rsid w:val="00F36B18"/>
    <w:rsid w:val="00F37315"/>
    <w:rsid w:val="00F41292"/>
    <w:rsid w:val="00F41E2B"/>
    <w:rsid w:val="00F44D4F"/>
    <w:rsid w:val="00F4789F"/>
    <w:rsid w:val="00F47D62"/>
    <w:rsid w:val="00F50DD0"/>
    <w:rsid w:val="00F510CE"/>
    <w:rsid w:val="00F519AF"/>
    <w:rsid w:val="00F51DE9"/>
    <w:rsid w:val="00F525DF"/>
    <w:rsid w:val="00F54ADF"/>
    <w:rsid w:val="00F551CE"/>
    <w:rsid w:val="00F55B77"/>
    <w:rsid w:val="00F5609C"/>
    <w:rsid w:val="00F5750B"/>
    <w:rsid w:val="00F613EB"/>
    <w:rsid w:val="00F617B6"/>
    <w:rsid w:val="00F620A3"/>
    <w:rsid w:val="00F63965"/>
    <w:rsid w:val="00F65CC9"/>
    <w:rsid w:val="00F67D3C"/>
    <w:rsid w:val="00F7164A"/>
    <w:rsid w:val="00F71663"/>
    <w:rsid w:val="00F71971"/>
    <w:rsid w:val="00F74436"/>
    <w:rsid w:val="00F75BF3"/>
    <w:rsid w:val="00F76B20"/>
    <w:rsid w:val="00F80152"/>
    <w:rsid w:val="00F80FB7"/>
    <w:rsid w:val="00F81ABB"/>
    <w:rsid w:val="00F82E94"/>
    <w:rsid w:val="00F84D38"/>
    <w:rsid w:val="00F852A9"/>
    <w:rsid w:val="00F87F7D"/>
    <w:rsid w:val="00F91BBD"/>
    <w:rsid w:val="00F91FBB"/>
    <w:rsid w:val="00F93E60"/>
    <w:rsid w:val="00F94545"/>
    <w:rsid w:val="00F94776"/>
    <w:rsid w:val="00F94C4D"/>
    <w:rsid w:val="00FA1FDC"/>
    <w:rsid w:val="00FA2E85"/>
    <w:rsid w:val="00FA3CFC"/>
    <w:rsid w:val="00FA53E1"/>
    <w:rsid w:val="00FA56BB"/>
    <w:rsid w:val="00FA6FC1"/>
    <w:rsid w:val="00FA7D13"/>
    <w:rsid w:val="00FB0A03"/>
    <w:rsid w:val="00FB0AA9"/>
    <w:rsid w:val="00FB16BB"/>
    <w:rsid w:val="00FB1984"/>
    <w:rsid w:val="00FB2C70"/>
    <w:rsid w:val="00FB7148"/>
    <w:rsid w:val="00FC4CA7"/>
    <w:rsid w:val="00FC6137"/>
    <w:rsid w:val="00FC681A"/>
    <w:rsid w:val="00FD07F8"/>
    <w:rsid w:val="00FD38D2"/>
    <w:rsid w:val="00FD4103"/>
    <w:rsid w:val="00FD4240"/>
    <w:rsid w:val="00FD48F2"/>
    <w:rsid w:val="00FD49F3"/>
    <w:rsid w:val="00FD5721"/>
    <w:rsid w:val="00FD5F80"/>
    <w:rsid w:val="00FE08D3"/>
    <w:rsid w:val="00FE0C49"/>
    <w:rsid w:val="00FE4224"/>
    <w:rsid w:val="00FE4B41"/>
    <w:rsid w:val="00FF3625"/>
    <w:rsid w:val="00FF3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483"/>
    <w:pPr>
      <w:ind w:left="1440" w:hanging="1440"/>
    </w:pPr>
    <w:rPr>
      <w:rFonts w:ascii="Times" w:eastAsia="Batang" w:hAnsi="Times"/>
      <w:szCs w:val="24"/>
      <w:lang w:val="en-GB"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0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autoRedefine/>
    <w:qFormat/>
    <w:rsid w:val="006C7617"/>
    <w:pPr>
      <w:keepNext/>
      <w:keepLines/>
      <w:numPr>
        <w:numId w:val="4"/>
      </w:numPr>
      <w:spacing w:before="120" w:after="180"/>
      <w:outlineLvl w:val="2"/>
    </w:pPr>
    <w:rPr>
      <w:rFonts w:ascii="Arial" w:hAnsi="Arial" w:cs="Arial"/>
      <w:b/>
      <w:bCs/>
      <w:sz w:val="21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autoRedefine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Cs w:val="28"/>
    </w:rPr>
  </w:style>
  <w:style w:type="paragraph" w:styleId="5">
    <w:name w:val="heading 5"/>
    <w:basedOn w:val="a"/>
    <w:next w:val="a"/>
    <w:link w:val="5Char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,bt C"/>
    <w:basedOn w:val="a"/>
    <w:link w:val="Char"/>
    <w:rsid w:val="007B0733"/>
    <w:pPr>
      <w:spacing w:after="120"/>
      <w:jc w:val="both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rsid w:val="007B0733"/>
    <w:pPr>
      <w:tabs>
        <w:tab w:val="left" w:pos="2552"/>
      </w:tabs>
    </w:pPr>
    <w:rPr>
      <w:rFonts w:ascii="Arial" w:hAnsi="Arial"/>
      <w:b/>
    </w:rPr>
  </w:style>
  <w:style w:type="paragraph" w:styleId="a5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0"/>
    <w:qFormat/>
    <w:rsid w:val="007B0733"/>
    <w:pPr>
      <w:spacing w:before="120" w:after="120"/>
    </w:pPr>
    <w:rPr>
      <w:b/>
      <w:bCs/>
      <w:szCs w:val="20"/>
    </w:rPr>
  </w:style>
  <w:style w:type="character" w:customStyle="1" w:styleId="3Char">
    <w:name w:val="标题 3 Char"/>
    <w:aliases w:val="Underrubrik2 Char,H3 Char,Memo Heading 3 Char,h3 Char,no break Char,hello Char,Titre 3 Car Char,no break Car Char,H3 Car Char,Underrubrik2 Car Char,h3 Car Char,Memo Heading 3 Car Char,hello Car Char,Heading 3 Char Car Char,H3 Char Car Char"/>
    <w:link w:val="30"/>
    <w:rsid w:val="006C7617"/>
    <w:rPr>
      <w:rFonts w:ascii="Arial" w:eastAsia="Batang" w:hAnsi="Arial" w:cs="Arial"/>
      <w:b/>
      <w:bCs/>
      <w:sz w:val="21"/>
      <w:szCs w:val="26"/>
      <w:lang w:val="en-GB" w:eastAsia="en-US"/>
    </w:rPr>
  </w:style>
  <w:style w:type="character" w:styleId="a6">
    <w:name w:val="annotation reference"/>
    <w:semiHidden/>
    <w:rsid w:val="007B0733"/>
    <w:rPr>
      <w:sz w:val="16"/>
      <w:szCs w:val="16"/>
    </w:rPr>
  </w:style>
  <w:style w:type="paragraph" w:styleId="a7">
    <w:name w:val="annotation text"/>
    <w:basedOn w:val="a"/>
    <w:semiHidden/>
    <w:rsid w:val="007B0733"/>
    <w:rPr>
      <w:szCs w:val="20"/>
    </w:rPr>
  </w:style>
  <w:style w:type="table" w:styleId="a8">
    <w:name w:val="Table Grid"/>
    <w:basedOn w:val="a2"/>
    <w:rsid w:val="00555A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semiHidden/>
    <w:rsid w:val="00127E57"/>
    <w:rPr>
      <w:rFonts w:ascii="Arial" w:eastAsia="MS Gothic" w:hAnsi="Arial"/>
      <w:sz w:val="18"/>
      <w:szCs w:val="18"/>
    </w:rPr>
  </w:style>
  <w:style w:type="paragraph" w:styleId="aa">
    <w:name w:val="Document Map"/>
    <w:basedOn w:val="a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aa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styleId="ab">
    <w:name w:val="footer"/>
    <w:basedOn w:val="a"/>
    <w:link w:val="Char1"/>
    <w:uiPriority w:val="99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c">
    <w:name w:val="page number"/>
    <w:basedOn w:val="a1"/>
    <w:rsid w:val="00E7456F"/>
  </w:style>
  <w:style w:type="paragraph" w:customStyle="1" w:styleId="TF">
    <w:name w:val="TF"/>
    <w:basedOn w:val="a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Cs w:val="20"/>
    </w:rPr>
  </w:style>
  <w:style w:type="character" w:customStyle="1" w:styleId="Char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F75BF3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d">
    <w:name w:val="footnote reference"/>
    <w:aliases w:val="Appel note de bas de p,Footnote Reference/"/>
    <w:rsid w:val="001D79F6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2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</w:rPr>
  </w:style>
  <w:style w:type="character" w:customStyle="1" w:styleId="Char2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link w:val="ae"/>
    <w:rsid w:val="001D79F6"/>
    <w:rPr>
      <w:rFonts w:eastAsia="宋体"/>
      <w:sz w:val="22"/>
      <w:lang w:val="en-GB" w:eastAsia="en-US"/>
    </w:rPr>
  </w:style>
  <w:style w:type="paragraph" w:styleId="af">
    <w:name w:val="endnote text"/>
    <w:basedOn w:val="a"/>
    <w:link w:val="Char3"/>
    <w:rsid w:val="001D79F6"/>
    <w:pPr>
      <w:snapToGrid w:val="0"/>
    </w:pPr>
  </w:style>
  <w:style w:type="character" w:customStyle="1" w:styleId="Char3">
    <w:name w:val="尾注文本 Char"/>
    <w:link w:val="af"/>
    <w:rsid w:val="001D79F6"/>
    <w:rPr>
      <w:rFonts w:eastAsia="Times New Roman"/>
      <w:sz w:val="24"/>
      <w:szCs w:val="24"/>
      <w:lang w:eastAsia="en-US"/>
    </w:rPr>
  </w:style>
  <w:style w:type="character" w:styleId="af0">
    <w:name w:val="endnote reference"/>
    <w:rsid w:val="001D79F6"/>
    <w:rPr>
      <w:vertAlign w:val="superscript"/>
    </w:rPr>
  </w:style>
  <w:style w:type="paragraph" w:styleId="3">
    <w:name w:val="List Number 3"/>
    <w:basedOn w:val="a"/>
    <w:rsid w:val="00B2232C"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szCs w:val="20"/>
    </w:rPr>
  </w:style>
  <w:style w:type="paragraph" w:styleId="af1">
    <w:name w:val="annotation subject"/>
    <w:basedOn w:val="a7"/>
    <w:next w:val="a7"/>
    <w:semiHidden/>
    <w:rsid w:val="00235D5B"/>
    <w:rPr>
      <w:b/>
      <w:bCs/>
    </w:rPr>
  </w:style>
  <w:style w:type="paragraph" w:styleId="af2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character" w:customStyle="1" w:styleId="Char1">
    <w:name w:val="页脚 Char"/>
    <w:link w:val="ab"/>
    <w:uiPriority w:val="99"/>
    <w:rsid w:val="00351183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szCs w:val="20"/>
    </w:rPr>
  </w:style>
  <w:style w:type="paragraph" w:customStyle="1" w:styleId="Equation">
    <w:name w:val="Equation"/>
    <w:aliases w:val="eq"/>
    <w:basedOn w:val="a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szCs w:val="20"/>
    </w:rPr>
  </w:style>
  <w:style w:type="paragraph" w:customStyle="1" w:styleId="Char1CharChar1Char">
    <w:name w:val="Char1 Char Char1 Char"/>
    <w:basedOn w:val="a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/>
      <w:szCs w:val="20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b/>
      <w:szCs w:val="20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af3">
    <w:name w:val="List Paragraph"/>
    <w:basedOn w:val="a"/>
    <w:uiPriority w:val="34"/>
    <w:qFormat/>
    <w:rsid w:val="002609E8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rsid w:val="000B01B5"/>
    <w:pPr>
      <w:jc w:val="both"/>
    </w:pPr>
    <w:rPr>
      <w:sz w:val="16"/>
      <w:szCs w:val="20"/>
    </w:rPr>
  </w:style>
  <w:style w:type="paragraph" w:styleId="af4">
    <w:name w:val="Normal (Web)"/>
    <w:basedOn w:val="a"/>
    <w:uiPriority w:val="99"/>
    <w:unhideWhenUsed/>
    <w:rsid w:val="0076347F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character" w:customStyle="1" w:styleId="5Char">
    <w:name w:val="标题 5 Char"/>
    <w:link w:val="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rsid w:val="00E16672"/>
    <w:rPr>
      <w:b/>
    </w:rPr>
  </w:style>
  <w:style w:type="paragraph" w:customStyle="1" w:styleId="TAC">
    <w:name w:val="TAC"/>
    <w:basedOn w:val="a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eastAsia="en-GB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5"/>
    <w:rsid w:val="00E16672"/>
    <w:rPr>
      <w:rFonts w:eastAsia="Times New Roman"/>
      <w:b/>
      <w:bCs/>
      <w:lang w:eastAsia="en-US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10">
    <w:name w:val="Table Classic 1"/>
    <w:basedOn w:val="a2"/>
    <w:rsid w:val="006C3073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5">
    <w:name w:val="Table Elegant"/>
    <w:basedOn w:val="a2"/>
    <w:rsid w:val="006C3073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6">
    <w:name w:val="Hyperlink"/>
    <w:rsid w:val="00A6347F"/>
    <w:rPr>
      <w:color w:val="0000FF"/>
      <w:u w:val="single"/>
    </w:rPr>
  </w:style>
  <w:style w:type="paragraph" w:customStyle="1" w:styleId="B1">
    <w:name w:val="B1"/>
    <w:basedOn w:val="af7"/>
    <w:link w:val="B10"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Cs w:val="20"/>
      <w:lang w:eastAsia="en-GB"/>
    </w:rPr>
  </w:style>
  <w:style w:type="paragraph" w:customStyle="1" w:styleId="B2">
    <w:name w:val="B2"/>
    <w:basedOn w:val="20"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Cs w:val="20"/>
      <w:lang w:eastAsia="en-GB"/>
    </w:rPr>
  </w:style>
  <w:style w:type="character" w:customStyle="1" w:styleId="B10">
    <w:name w:val="B1 (文字)"/>
    <w:link w:val="B1"/>
    <w:rsid w:val="002C5AD6"/>
    <w:rPr>
      <w:lang w:val="en-GB" w:eastAsia="en-GB" w:bidi="ar-SA"/>
    </w:rPr>
  </w:style>
  <w:style w:type="paragraph" w:styleId="af7">
    <w:name w:val="List"/>
    <w:basedOn w:val="a"/>
    <w:rsid w:val="002C5AD6"/>
    <w:pPr>
      <w:ind w:left="200" w:hangingChars="200" w:hanging="200"/>
    </w:pPr>
  </w:style>
  <w:style w:type="paragraph" w:styleId="20">
    <w:name w:val="List 2"/>
    <w:basedOn w:val="a"/>
    <w:rsid w:val="002C5AD6"/>
    <w:pPr>
      <w:ind w:leftChars="200" w:left="100" w:hangingChars="200" w:hanging="200"/>
    </w:pPr>
  </w:style>
  <w:style w:type="paragraph" w:customStyle="1" w:styleId="TH">
    <w:name w:val="TH"/>
    <w:basedOn w:val="a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  <w:lang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Cs w:val="20"/>
      <w:lang w:eastAsia="en-GB"/>
    </w:rPr>
  </w:style>
  <w:style w:type="paragraph" w:customStyle="1" w:styleId="EX">
    <w:name w:val="EX"/>
    <w:basedOn w:val="a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Cs w:val="20"/>
      <w:lang w:eastAsia="en-GB"/>
    </w:rPr>
  </w:style>
  <w:style w:type="paragraph" w:customStyle="1" w:styleId="Car">
    <w:name w:val="Car (文字) (文字)"/>
    <w:semiHidden/>
    <w:rsid w:val="00381F8B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Rfront">
    <w:name w:val="CR_front"/>
    <w:next w:val="a"/>
    <w:rsid w:val="00E12D55"/>
    <w:rPr>
      <w:rFonts w:ascii="Arial" w:eastAsia="MS Mincho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483"/>
    <w:pPr>
      <w:ind w:left="1440" w:hanging="1440"/>
    </w:pPr>
    <w:rPr>
      <w:rFonts w:ascii="Times" w:eastAsia="Batang" w:hAnsi="Times"/>
      <w:szCs w:val="24"/>
      <w:lang w:val="en-GB"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0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autoRedefine/>
    <w:qFormat/>
    <w:rsid w:val="006C7617"/>
    <w:pPr>
      <w:keepNext/>
      <w:keepLines/>
      <w:numPr>
        <w:numId w:val="4"/>
      </w:numPr>
      <w:spacing w:before="120" w:after="180"/>
      <w:outlineLvl w:val="2"/>
    </w:pPr>
    <w:rPr>
      <w:rFonts w:ascii="Arial" w:hAnsi="Arial" w:cs="Arial"/>
      <w:b/>
      <w:bCs/>
      <w:sz w:val="21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autoRedefine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Cs w:val="28"/>
    </w:rPr>
  </w:style>
  <w:style w:type="paragraph" w:styleId="5">
    <w:name w:val="heading 5"/>
    <w:basedOn w:val="a"/>
    <w:next w:val="a"/>
    <w:link w:val="5Char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,bt C"/>
    <w:basedOn w:val="a"/>
    <w:link w:val="Char"/>
    <w:rsid w:val="007B0733"/>
    <w:pPr>
      <w:spacing w:after="120"/>
      <w:jc w:val="both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rsid w:val="007B0733"/>
    <w:pPr>
      <w:tabs>
        <w:tab w:val="left" w:pos="2552"/>
      </w:tabs>
    </w:pPr>
    <w:rPr>
      <w:rFonts w:ascii="Arial" w:hAnsi="Arial"/>
      <w:b/>
    </w:rPr>
  </w:style>
  <w:style w:type="paragraph" w:styleId="a5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0"/>
    <w:qFormat/>
    <w:rsid w:val="007B0733"/>
    <w:pPr>
      <w:spacing w:before="120" w:after="120"/>
    </w:pPr>
    <w:rPr>
      <w:b/>
      <w:bCs/>
      <w:szCs w:val="20"/>
    </w:rPr>
  </w:style>
  <w:style w:type="character" w:customStyle="1" w:styleId="3Char">
    <w:name w:val="标题 3 Char"/>
    <w:aliases w:val="Underrubrik2 Char,H3 Char,Memo Heading 3 Char,h3 Char,no break Char,hello Char,Titre 3 Car Char,no break Car Char,H3 Car Char,Underrubrik2 Car Char,h3 Car Char,Memo Heading 3 Car Char,hello Car Char,Heading 3 Char Car Char,H3 Char Car Char"/>
    <w:link w:val="30"/>
    <w:rsid w:val="006C7617"/>
    <w:rPr>
      <w:rFonts w:ascii="Arial" w:eastAsia="Batang" w:hAnsi="Arial" w:cs="Arial"/>
      <w:b/>
      <w:bCs/>
      <w:sz w:val="21"/>
      <w:szCs w:val="26"/>
      <w:lang w:val="en-GB" w:eastAsia="en-US"/>
    </w:rPr>
  </w:style>
  <w:style w:type="character" w:styleId="a6">
    <w:name w:val="annotation reference"/>
    <w:semiHidden/>
    <w:rsid w:val="007B0733"/>
    <w:rPr>
      <w:sz w:val="16"/>
      <w:szCs w:val="16"/>
    </w:rPr>
  </w:style>
  <w:style w:type="paragraph" w:styleId="a7">
    <w:name w:val="annotation text"/>
    <w:basedOn w:val="a"/>
    <w:semiHidden/>
    <w:rsid w:val="007B0733"/>
    <w:rPr>
      <w:szCs w:val="20"/>
    </w:rPr>
  </w:style>
  <w:style w:type="table" w:styleId="a8">
    <w:name w:val="Table Grid"/>
    <w:basedOn w:val="a2"/>
    <w:rsid w:val="00555A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semiHidden/>
    <w:rsid w:val="00127E57"/>
    <w:rPr>
      <w:rFonts w:ascii="Arial" w:eastAsia="MS Gothic" w:hAnsi="Arial"/>
      <w:sz w:val="18"/>
      <w:szCs w:val="18"/>
    </w:rPr>
  </w:style>
  <w:style w:type="paragraph" w:styleId="aa">
    <w:name w:val="Document Map"/>
    <w:basedOn w:val="a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aa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styleId="ab">
    <w:name w:val="footer"/>
    <w:basedOn w:val="a"/>
    <w:link w:val="Char1"/>
    <w:uiPriority w:val="99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c">
    <w:name w:val="page number"/>
    <w:basedOn w:val="a1"/>
    <w:rsid w:val="00E7456F"/>
  </w:style>
  <w:style w:type="paragraph" w:customStyle="1" w:styleId="TF">
    <w:name w:val="TF"/>
    <w:basedOn w:val="a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Cs w:val="20"/>
    </w:rPr>
  </w:style>
  <w:style w:type="character" w:customStyle="1" w:styleId="Char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F75BF3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d">
    <w:name w:val="footnote reference"/>
    <w:aliases w:val="Appel note de bas de p,Footnote Reference/"/>
    <w:rsid w:val="001D79F6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2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</w:rPr>
  </w:style>
  <w:style w:type="character" w:customStyle="1" w:styleId="Char2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link w:val="ae"/>
    <w:rsid w:val="001D79F6"/>
    <w:rPr>
      <w:rFonts w:eastAsia="宋体"/>
      <w:sz w:val="22"/>
      <w:lang w:val="en-GB" w:eastAsia="en-US"/>
    </w:rPr>
  </w:style>
  <w:style w:type="paragraph" w:styleId="af">
    <w:name w:val="endnote text"/>
    <w:basedOn w:val="a"/>
    <w:link w:val="Char3"/>
    <w:rsid w:val="001D79F6"/>
    <w:pPr>
      <w:snapToGrid w:val="0"/>
    </w:pPr>
  </w:style>
  <w:style w:type="character" w:customStyle="1" w:styleId="Char3">
    <w:name w:val="尾注文本 Char"/>
    <w:link w:val="af"/>
    <w:rsid w:val="001D79F6"/>
    <w:rPr>
      <w:rFonts w:eastAsia="Times New Roman"/>
      <w:sz w:val="24"/>
      <w:szCs w:val="24"/>
      <w:lang w:eastAsia="en-US"/>
    </w:rPr>
  </w:style>
  <w:style w:type="character" w:styleId="af0">
    <w:name w:val="endnote reference"/>
    <w:rsid w:val="001D79F6"/>
    <w:rPr>
      <w:vertAlign w:val="superscript"/>
    </w:rPr>
  </w:style>
  <w:style w:type="paragraph" w:styleId="3">
    <w:name w:val="List Number 3"/>
    <w:basedOn w:val="a"/>
    <w:rsid w:val="00B2232C"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szCs w:val="20"/>
    </w:rPr>
  </w:style>
  <w:style w:type="paragraph" w:styleId="af1">
    <w:name w:val="annotation subject"/>
    <w:basedOn w:val="a7"/>
    <w:next w:val="a7"/>
    <w:semiHidden/>
    <w:rsid w:val="00235D5B"/>
    <w:rPr>
      <w:b/>
      <w:bCs/>
    </w:rPr>
  </w:style>
  <w:style w:type="paragraph" w:styleId="af2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character" w:customStyle="1" w:styleId="Char1">
    <w:name w:val="页脚 Char"/>
    <w:link w:val="ab"/>
    <w:uiPriority w:val="99"/>
    <w:rsid w:val="00351183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szCs w:val="20"/>
    </w:rPr>
  </w:style>
  <w:style w:type="paragraph" w:customStyle="1" w:styleId="Equation">
    <w:name w:val="Equation"/>
    <w:aliases w:val="eq"/>
    <w:basedOn w:val="a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szCs w:val="20"/>
    </w:rPr>
  </w:style>
  <w:style w:type="paragraph" w:customStyle="1" w:styleId="Char1CharChar1Char">
    <w:name w:val="Char1 Char Char1 Char"/>
    <w:basedOn w:val="a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/>
      <w:szCs w:val="20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b/>
      <w:szCs w:val="20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af3">
    <w:name w:val="List Paragraph"/>
    <w:basedOn w:val="a"/>
    <w:uiPriority w:val="34"/>
    <w:qFormat/>
    <w:rsid w:val="002609E8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rsid w:val="000B01B5"/>
    <w:pPr>
      <w:jc w:val="both"/>
    </w:pPr>
    <w:rPr>
      <w:sz w:val="16"/>
      <w:szCs w:val="20"/>
    </w:rPr>
  </w:style>
  <w:style w:type="paragraph" w:styleId="af4">
    <w:name w:val="Normal (Web)"/>
    <w:basedOn w:val="a"/>
    <w:uiPriority w:val="99"/>
    <w:unhideWhenUsed/>
    <w:rsid w:val="0076347F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character" w:customStyle="1" w:styleId="5Char">
    <w:name w:val="标题 5 Char"/>
    <w:link w:val="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rsid w:val="00E16672"/>
    <w:rPr>
      <w:b/>
    </w:rPr>
  </w:style>
  <w:style w:type="paragraph" w:customStyle="1" w:styleId="TAC">
    <w:name w:val="TAC"/>
    <w:basedOn w:val="a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eastAsia="en-GB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5"/>
    <w:rsid w:val="00E16672"/>
    <w:rPr>
      <w:rFonts w:eastAsia="Times New Roman"/>
      <w:b/>
      <w:bCs/>
      <w:lang w:eastAsia="en-US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10">
    <w:name w:val="Table Classic 1"/>
    <w:basedOn w:val="a2"/>
    <w:rsid w:val="006C3073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5">
    <w:name w:val="Table Elegant"/>
    <w:basedOn w:val="a2"/>
    <w:rsid w:val="006C3073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6">
    <w:name w:val="Hyperlink"/>
    <w:rsid w:val="00A6347F"/>
    <w:rPr>
      <w:color w:val="0000FF"/>
      <w:u w:val="single"/>
    </w:rPr>
  </w:style>
  <w:style w:type="paragraph" w:customStyle="1" w:styleId="B1">
    <w:name w:val="B1"/>
    <w:basedOn w:val="af7"/>
    <w:link w:val="B10"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Cs w:val="20"/>
      <w:lang w:eastAsia="en-GB"/>
    </w:rPr>
  </w:style>
  <w:style w:type="paragraph" w:customStyle="1" w:styleId="B2">
    <w:name w:val="B2"/>
    <w:basedOn w:val="20"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Cs w:val="20"/>
      <w:lang w:eastAsia="en-GB"/>
    </w:rPr>
  </w:style>
  <w:style w:type="character" w:customStyle="1" w:styleId="B10">
    <w:name w:val="B1 (文字)"/>
    <w:link w:val="B1"/>
    <w:rsid w:val="002C5AD6"/>
    <w:rPr>
      <w:lang w:val="en-GB" w:eastAsia="en-GB" w:bidi="ar-SA"/>
    </w:rPr>
  </w:style>
  <w:style w:type="paragraph" w:styleId="af7">
    <w:name w:val="List"/>
    <w:basedOn w:val="a"/>
    <w:rsid w:val="002C5AD6"/>
    <w:pPr>
      <w:ind w:left="200" w:hangingChars="200" w:hanging="200"/>
    </w:pPr>
  </w:style>
  <w:style w:type="paragraph" w:styleId="20">
    <w:name w:val="List 2"/>
    <w:basedOn w:val="a"/>
    <w:rsid w:val="002C5AD6"/>
    <w:pPr>
      <w:ind w:leftChars="200" w:left="100" w:hangingChars="200" w:hanging="200"/>
    </w:pPr>
  </w:style>
  <w:style w:type="paragraph" w:customStyle="1" w:styleId="TH">
    <w:name w:val="TH"/>
    <w:basedOn w:val="a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  <w:lang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Cs w:val="20"/>
      <w:lang w:eastAsia="en-GB"/>
    </w:rPr>
  </w:style>
  <w:style w:type="paragraph" w:customStyle="1" w:styleId="EX">
    <w:name w:val="EX"/>
    <w:basedOn w:val="a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Cs w:val="20"/>
      <w:lang w:eastAsia="en-GB"/>
    </w:rPr>
  </w:style>
  <w:style w:type="paragraph" w:customStyle="1" w:styleId="Car">
    <w:name w:val="Car (文字) (文字)"/>
    <w:semiHidden/>
    <w:rsid w:val="00381F8B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Rfront">
    <w:name w:val="CR_front"/>
    <w:next w:val="a"/>
    <w:rsid w:val="00E12D55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4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1695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331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67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5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5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689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3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58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407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51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5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4967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0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40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3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981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27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992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3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98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583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59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00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096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11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40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13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03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17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951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120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49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6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210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816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843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7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53836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105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093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6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19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876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28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6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06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82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95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3777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104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82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68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19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7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86E650-D1A0-41C8-A4A7-01DCA03837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830</Words>
  <Characters>4736</Characters>
  <Application>Microsoft Office Word</Application>
  <DocSecurity>0</DocSecurity>
  <Lines>39</Lines>
  <Paragraphs>11</Paragraphs>
  <ScaleCrop>false</ScaleCrop>
  <Company>vivo mobile communication co.</Company>
  <LinksUpToDate>false</LinksUpToDate>
  <CharactersWithSpaces>5555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contributions</dc:title>
  <dc:creator>vivo</dc:creator>
  <cp:lastModifiedBy>ding yu</cp:lastModifiedBy>
  <cp:revision>4</cp:revision>
  <cp:lastPrinted>2008-12-09T03:19:00Z</cp:lastPrinted>
  <dcterms:created xsi:type="dcterms:W3CDTF">2017-05-05T12:45:00Z</dcterms:created>
  <dcterms:modified xsi:type="dcterms:W3CDTF">2017-05-06T13:15:00Z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sflag">
    <vt:lpwstr>1230357743</vt:lpwstr>
  </property>
</Properties>
</file>